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074" w:rsidRDefault="007B1074" w:rsidP="007B1074">
      <w:pPr>
        <w:pStyle w:val="1"/>
        <w:spacing w:before="0"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Приложение 1</w:t>
      </w:r>
    </w:p>
    <w:p w:rsidR="007B1074" w:rsidRDefault="007B1074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5BE9" w:rsidRPr="00A27750" w:rsidRDefault="0017729B">
      <w:pPr>
        <w:pStyle w:val="1"/>
        <w:spacing w:before="0" w:after="0"/>
        <w:jc w:val="center"/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A27750">
        <w:rPr>
          <w:rFonts w:ascii="Times New Roman" w:hAnsi="Times New Roman"/>
          <w:color w:val="000000" w:themeColor="text1"/>
          <w:sz w:val="28"/>
          <w:szCs w:val="28"/>
        </w:rPr>
        <w:t>ИНСТРУКЦИЯ</w:t>
      </w:r>
    </w:p>
    <w:p w:rsidR="00435BE9" w:rsidRPr="00A27750" w:rsidRDefault="0017729B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27750">
        <w:rPr>
          <w:rFonts w:ascii="Times New Roman" w:hAnsi="Times New Roman"/>
          <w:color w:val="000000" w:themeColor="text1"/>
          <w:sz w:val="28"/>
          <w:szCs w:val="28"/>
        </w:rPr>
        <w:t>о порядке действий населения при получении сигналов</w:t>
      </w:r>
    </w:p>
    <w:p w:rsidR="00435BE9" w:rsidRPr="00A27750" w:rsidRDefault="0017729B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27750">
        <w:rPr>
          <w:rFonts w:ascii="Times New Roman" w:hAnsi="Times New Roman"/>
          <w:color w:val="000000" w:themeColor="text1"/>
          <w:sz w:val="28"/>
          <w:szCs w:val="28"/>
        </w:rPr>
        <w:t xml:space="preserve">«Беспилотная опасность», «Угроза атаки беспилотника» 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A27750">
        <w:rPr>
          <w:b/>
          <w:bCs/>
          <w:color w:val="000000" w:themeColor="text1"/>
          <w:sz w:val="28"/>
          <w:szCs w:val="28"/>
          <w:u w:val="single"/>
        </w:rPr>
        <w:t>1. При получении сигнала «БЕСПИЛОТНАЯ ОПАСНОСТЬ»:</w:t>
      </w:r>
    </w:p>
    <w:p w:rsidR="00435BE9" w:rsidRPr="00A27750" w:rsidRDefault="00435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При получении сигнала </w:t>
      </w:r>
      <w:r w:rsidRPr="00A27750">
        <w:rPr>
          <w:b/>
          <w:color w:val="000000" w:themeColor="text1"/>
          <w:sz w:val="28"/>
          <w:szCs w:val="28"/>
        </w:rPr>
        <w:t>НЕОБХОДИМО</w:t>
      </w:r>
      <w:r w:rsidRPr="00A27750">
        <w:rPr>
          <w:color w:val="000000" w:themeColor="text1"/>
          <w:sz w:val="28"/>
          <w:szCs w:val="28"/>
        </w:rPr>
        <w:t>:</w:t>
      </w:r>
    </w:p>
    <w:p w:rsidR="00435BE9" w:rsidRPr="00A27750" w:rsidRDefault="00435BE9">
      <w:pPr>
        <w:ind w:firstLine="709"/>
        <w:jc w:val="both"/>
        <w:rPr>
          <w:color w:val="000000" w:themeColor="text1"/>
          <w:sz w:val="16"/>
          <w:szCs w:val="16"/>
        </w:rPr>
      </w:pPr>
    </w:p>
    <w:p w:rsidR="00435BE9" w:rsidRPr="00A27750" w:rsidRDefault="0017729B">
      <w:pPr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уточнить местонахождение родственников, заблаговременно определить место встречи;</w:t>
      </w:r>
    </w:p>
    <w:p w:rsidR="00435BE9" w:rsidRPr="00A27750" w:rsidRDefault="0017729B">
      <w:pPr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проверить наличие документов, подтверждающих личность, готовность «тревожных чемоданов» и т.д.</w:t>
      </w:r>
    </w:p>
    <w:p w:rsidR="00435BE9" w:rsidRDefault="0017729B">
      <w:pPr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заблаговременно определить места возможного укрытия.</w:t>
      </w:r>
    </w:p>
    <w:p w:rsidR="00174AA2" w:rsidRPr="00A27750" w:rsidRDefault="00174AA2">
      <w:pPr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A27750">
        <w:rPr>
          <w:b/>
          <w:bCs/>
          <w:color w:val="000000" w:themeColor="text1"/>
          <w:sz w:val="28"/>
          <w:szCs w:val="28"/>
          <w:u w:val="single"/>
        </w:rPr>
        <w:t>2. При обнаружении летящего БВС НЕОБХОДИМО</w:t>
      </w:r>
      <w:r w:rsidRPr="00A27750">
        <w:rPr>
          <w:color w:val="000000" w:themeColor="text1"/>
          <w:sz w:val="28"/>
          <w:szCs w:val="28"/>
        </w:rPr>
        <w:t xml:space="preserve"> оперативно сообщить в </w:t>
      </w:r>
      <w:r w:rsidR="00174AA2">
        <w:rPr>
          <w:color w:val="000000" w:themeColor="text1"/>
          <w:sz w:val="28"/>
          <w:szCs w:val="28"/>
        </w:rPr>
        <w:t xml:space="preserve">территориальный орган </w:t>
      </w:r>
      <w:r w:rsidRPr="00A27750">
        <w:rPr>
          <w:color w:val="000000" w:themeColor="text1"/>
          <w:sz w:val="28"/>
          <w:szCs w:val="28"/>
        </w:rPr>
        <w:t xml:space="preserve">МВД России </w:t>
      </w:r>
      <w:r w:rsidRPr="00A27750">
        <w:rPr>
          <w:i/>
          <w:color w:val="000000" w:themeColor="text1"/>
          <w:sz w:val="28"/>
          <w:szCs w:val="28"/>
        </w:rPr>
        <w:t>(телефон – 102)</w:t>
      </w:r>
      <w:r w:rsidRPr="00A27750">
        <w:rPr>
          <w:color w:val="000000" w:themeColor="text1"/>
          <w:sz w:val="28"/>
          <w:szCs w:val="28"/>
        </w:rPr>
        <w:t xml:space="preserve"> или Единую дежурно-диспетчерскую службу муниципального образования </w:t>
      </w:r>
      <w:r w:rsidRPr="00A27750">
        <w:rPr>
          <w:i/>
          <w:color w:val="000000" w:themeColor="text1"/>
          <w:sz w:val="28"/>
          <w:szCs w:val="28"/>
        </w:rPr>
        <w:t>(телефон – 112)</w:t>
      </w:r>
      <w:r w:rsidRPr="00A27750">
        <w:rPr>
          <w:color w:val="000000" w:themeColor="text1"/>
          <w:sz w:val="28"/>
          <w:szCs w:val="28"/>
        </w:rPr>
        <w:t xml:space="preserve">: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фамилию, имя, отчество;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 время и место обнаружения БВС; количество аппаратов и их тип </w:t>
      </w:r>
      <w:r w:rsidRPr="00A27750">
        <w:rPr>
          <w:i/>
          <w:iCs/>
          <w:color w:val="000000" w:themeColor="text1"/>
          <w:sz w:val="28"/>
          <w:szCs w:val="28"/>
        </w:rPr>
        <w:t>(самолётный или квадрокоптерный)</w:t>
      </w:r>
      <w:r w:rsidRPr="00A27750">
        <w:rPr>
          <w:color w:val="000000" w:themeColor="text1"/>
          <w:sz w:val="28"/>
          <w:szCs w:val="28"/>
        </w:rPr>
        <w:t xml:space="preserve">;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 примерное направление и высоту полёта </w:t>
      </w:r>
      <w:r w:rsidRPr="00A27750">
        <w:rPr>
          <w:i/>
          <w:iCs/>
          <w:color w:val="000000" w:themeColor="text1"/>
          <w:sz w:val="28"/>
          <w:szCs w:val="28"/>
        </w:rPr>
        <w:t>(например: направление на север, высота метров 50, летит в сторону … объекта или населенного пункта)</w:t>
      </w:r>
      <w:r w:rsidRPr="00A27750">
        <w:rPr>
          <w:color w:val="000000" w:themeColor="text1"/>
          <w:sz w:val="28"/>
          <w:szCs w:val="28"/>
        </w:rPr>
        <w:t xml:space="preserve">, а также характер поведения БВС </w:t>
      </w:r>
      <w:r w:rsidRPr="00A27750">
        <w:rPr>
          <w:i/>
          <w:iCs/>
          <w:color w:val="000000" w:themeColor="text1"/>
          <w:sz w:val="28"/>
          <w:szCs w:val="28"/>
        </w:rPr>
        <w:t>(зависание, барражирование над объектом и т.д.)</w:t>
      </w:r>
      <w:r w:rsidRPr="00A27750">
        <w:rPr>
          <w:color w:val="000000" w:themeColor="text1"/>
          <w:sz w:val="28"/>
          <w:szCs w:val="28"/>
        </w:rPr>
        <w:t>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иную важную информацию.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A27750">
        <w:rPr>
          <w:b/>
          <w:bCs/>
          <w:color w:val="000000" w:themeColor="text1"/>
          <w:sz w:val="28"/>
          <w:szCs w:val="28"/>
          <w:u w:val="single"/>
        </w:rPr>
        <w:t>3. В случае осложнения обстановки до населения доводится сигнал</w:t>
      </w:r>
      <w:r w:rsidRPr="00A27750">
        <w:rPr>
          <w:b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Pr="00A27750">
        <w:rPr>
          <w:b/>
          <w:bCs/>
          <w:color w:val="000000" w:themeColor="text1"/>
          <w:sz w:val="28"/>
          <w:szCs w:val="28"/>
          <w:u w:val="single"/>
        </w:rPr>
        <w:t>«УГРОЗА АТАКИ БЕСПИЛОТНИКА».</w:t>
      </w:r>
    </w:p>
    <w:p w:rsidR="00435BE9" w:rsidRPr="00A27750" w:rsidRDefault="00435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При получении сигнала </w:t>
      </w:r>
      <w:r w:rsidRPr="00A27750">
        <w:rPr>
          <w:b/>
          <w:bCs/>
          <w:color w:val="000000" w:themeColor="text1"/>
          <w:sz w:val="28"/>
          <w:szCs w:val="28"/>
        </w:rPr>
        <w:t>НЕОБХОДИМО</w:t>
      </w:r>
      <w:r w:rsidRPr="00A27750">
        <w:rPr>
          <w:color w:val="000000" w:themeColor="text1"/>
          <w:sz w:val="28"/>
          <w:szCs w:val="28"/>
        </w:rPr>
        <w:t>: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16"/>
          <w:szCs w:val="16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color w:val="000000" w:themeColor="text1"/>
          <w:sz w:val="28"/>
          <w:szCs w:val="28"/>
        </w:rPr>
      </w:pPr>
      <w:r w:rsidRPr="00A27750">
        <w:rPr>
          <w:b/>
          <w:color w:val="000000" w:themeColor="text1"/>
          <w:sz w:val="28"/>
          <w:szCs w:val="28"/>
        </w:rPr>
        <w:t>а) при нахождении на работе: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 отключить наружное и внутреннее освещение, за исключением светильников маскировочного освещения </w:t>
      </w:r>
      <w:r w:rsidRPr="00A27750">
        <w:rPr>
          <w:i/>
          <w:iCs/>
          <w:color w:val="000000" w:themeColor="text1"/>
          <w:sz w:val="28"/>
          <w:szCs w:val="28"/>
        </w:rPr>
        <w:t>(при наличии)</w:t>
      </w:r>
      <w:r w:rsidRPr="00A27750">
        <w:rPr>
          <w:color w:val="000000" w:themeColor="text1"/>
          <w:sz w:val="28"/>
          <w:szCs w:val="28"/>
        </w:rPr>
        <w:t>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i/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 если персонал не может покинуть рабочее место в связи со спецификой его деятельности, то необходимо занять максимально безопасное место </w:t>
      </w:r>
      <w:r w:rsidRPr="00A27750">
        <w:rPr>
          <w:i/>
          <w:color w:val="000000" w:themeColor="text1"/>
          <w:sz w:val="28"/>
          <w:szCs w:val="28"/>
        </w:rPr>
        <w:t>(подальше от оконных проемов, там, где наибольшая толщина стен или перекрытий и т.д.).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A27750">
        <w:rPr>
          <w:color w:val="000000" w:themeColor="text1"/>
          <w:sz w:val="28"/>
          <w:szCs w:val="28"/>
          <w:u w:val="single"/>
        </w:rPr>
        <w:t xml:space="preserve">Во время реальной угрозы атаки беспилотника </w:t>
      </w:r>
      <w:r w:rsidRPr="00A27750">
        <w:rPr>
          <w:b/>
          <w:color w:val="000000" w:themeColor="text1"/>
          <w:sz w:val="28"/>
          <w:szCs w:val="28"/>
          <w:u w:val="single"/>
        </w:rPr>
        <w:t>ЗАПРЕЩАЕТСЯ</w:t>
      </w:r>
      <w:r w:rsidRPr="00A27750">
        <w:rPr>
          <w:color w:val="000000" w:themeColor="text1"/>
          <w:sz w:val="28"/>
          <w:szCs w:val="28"/>
          <w:u w:val="single"/>
        </w:rPr>
        <w:t xml:space="preserve"> подходить к окнам </w:t>
      </w:r>
      <w:r w:rsidRPr="00A27750">
        <w:rPr>
          <w:i/>
          <w:iCs/>
          <w:color w:val="000000" w:themeColor="text1"/>
          <w:sz w:val="28"/>
          <w:szCs w:val="28"/>
          <w:u w:val="single"/>
        </w:rPr>
        <w:t>(осколки стекла могут поранить)</w:t>
      </w:r>
      <w:r w:rsidRPr="00A27750">
        <w:rPr>
          <w:color w:val="000000" w:themeColor="text1"/>
          <w:sz w:val="28"/>
          <w:szCs w:val="28"/>
          <w:u w:val="single"/>
        </w:rPr>
        <w:t xml:space="preserve"> и пользоваться лифтом.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16"/>
          <w:szCs w:val="16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color w:val="000000" w:themeColor="text1"/>
          <w:sz w:val="28"/>
          <w:szCs w:val="28"/>
        </w:rPr>
      </w:pPr>
      <w:r w:rsidRPr="00A27750">
        <w:rPr>
          <w:b/>
          <w:color w:val="000000" w:themeColor="text1"/>
          <w:sz w:val="28"/>
          <w:szCs w:val="28"/>
        </w:rPr>
        <w:t>б) при нахождении в автомобиле или общественном транспорте: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 немедленно остановите автомобиль </w:t>
      </w:r>
      <w:r w:rsidRPr="00A27750">
        <w:rPr>
          <w:i/>
          <w:color w:val="000000" w:themeColor="text1"/>
          <w:sz w:val="28"/>
          <w:szCs w:val="28"/>
        </w:rPr>
        <w:t>(попросите водителя общественного транспорта остановить его)</w:t>
      </w:r>
      <w:r w:rsidRPr="00A27750">
        <w:rPr>
          <w:color w:val="000000" w:themeColor="text1"/>
          <w:sz w:val="28"/>
          <w:szCs w:val="28"/>
        </w:rPr>
        <w:t>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lastRenderedPageBreak/>
        <w:t xml:space="preserve">- покиньте автомобиль </w:t>
      </w:r>
      <w:r w:rsidRPr="00A27750">
        <w:rPr>
          <w:i/>
          <w:color w:val="000000" w:themeColor="text1"/>
          <w:sz w:val="28"/>
          <w:szCs w:val="28"/>
        </w:rPr>
        <w:t>(общественный транспорт)</w:t>
      </w:r>
      <w:r w:rsidRPr="00A27750">
        <w:rPr>
          <w:color w:val="000000" w:themeColor="text1"/>
          <w:sz w:val="28"/>
          <w:szCs w:val="28"/>
        </w:rPr>
        <w:t xml:space="preserve"> и проследуйте в ближайшее укрытие </w:t>
      </w:r>
      <w:r w:rsidRPr="00A27750">
        <w:rPr>
          <w:i/>
          <w:color w:val="000000" w:themeColor="text1"/>
          <w:sz w:val="28"/>
          <w:szCs w:val="28"/>
        </w:rPr>
        <w:t>(подвалы и цокольные этажи жилых домов, капитальных зданий и сооружений, подземные переходы, паркинги, а при их отсутствии естественные и искусственные углубления на местности (траншеи, канавы, овраги, ямы) или большие деревья)</w:t>
      </w:r>
      <w:r w:rsidRPr="00A27750">
        <w:rPr>
          <w:color w:val="000000" w:themeColor="text1"/>
          <w:sz w:val="28"/>
          <w:szCs w:val="28"/>
        </w:rPr>
        <w:t>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0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color w:val="000000" w:themeColor="text1"/>
          <w:sz w:val="28"/>
          <w:szCs w:val="28"/>
        </w:rPr>
      </w:pPr>
      <w:r w:rsidRPr="00A27750">
        <w:rPr>
          <w:b/>
          <w:color w:val="000000" w:themeColor="text1"/>
          <w:sz w:val="28"/>
          <w:szCs w:val="28"/>
        </w:rPr>
        <w:t>в) при нахождении дома: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 перекрыть газ, воду, отключить электричество;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 плотно закрыть окна, двери, вентиляционные и другие отверстия;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 взять с собой личные документы, деньги </w:t>
      </w:r>
      <w:r w:rsidRPr="00A27750">
        <w:rPr>
          <w:i/>
          <w:color w:val="000000" w:themeColor="text1"/>
          <w:sz w:val="28"/>
          <w:szCs w:val="28"/>
        </w:rPr>
        <w:t>(по возможности держать в готовности «тревожный чемоданчик», который должен быть укомплектован аптечкой с необходимыми лекарствами, запасом воды и продуктов питания, одноразовой посудой, средствами личной гигиены, вещами (нижнее белье, носки, теплая одежда), фонариком с запасом батареек, спичками, газовыми зажигалками, перочинным (универсальным) ножом, нитками, иголкой, ножницами, средствами связи, с зарядными устройствами и сменными элементами питания и т.д.)</w:t>
      </w:r>
      <w:r w:rsidRPr="00A27750">
        <w:rPr>
          <w:color w:val="000000" w:themeColor="text1"/>
          <w:sz w:val="28"/>
          <w:szCs w:val="28"/>
        </w:rPr>
        <w:t>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 предупредить соседей, вдруг они не услышали сигнал;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 оказать помощь больным, детям, инвалидам, престарелым;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 спуститься на нижние этажи, в подвал, паркинг, погреб и т.д.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A27750">
        <w:rPr>
          <w:b/>
          <w:bCs/>
          <w:color w:val="000000" w:themeColor="text1"/>
          <w:sz w:val="28"/>
          <w:szCs w:val="28"/>
          <w:u w:val="single"/>
        </w:rPr>
        <w:t xml:space="preserve">4. При внезапном применении противником БВС </w:t>
      </w:r>
      <w:r w:rsidRPr="00A27750">
        <w:rPr>
          <w:b/>
          <w:bCs/>
          <w:i/>
          <w:iCs/>
          <w:color w:val="000000" w:themeColor="text1"/>
          <w:sz w:val="28"/>
          <w:szCs w:val="28"/>
          <w:u w:val="single"/>
        </w:rPr>
        <w:t>(падении БВС)</w:t>
      </w:r>
      <w:r w:rsidRPr="00A27750">
        <w:rPr>
          <w:b/>
          <w:bCs/>
          <w:color w:val="000000" w:themeColor="text1"/>
          <w:sz w:val="28"/>
          <w:szCs w:val="28"/>
          <w:u w:val="single"/>
        </w:rPr>
        <w:t xml:space="preserve"> НЕОБХОДИМО</w:t>
      </w:r>
      <w:r w:rsidRPr="00A27750">
        <w:rPr>
          <w:color w:val="000000" w:themeColor="text1"/>
          <w:sz w:val="28"/>
          <w:szCs w:val="28"/>
          <w:u w:val="single"/>
        </w:rPr>
        <w:t>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Услышав характерный звук летящего беспилотника </w:t>
      </w:r>
      <w:r w:rsidRPr="00A27750">
        <w:rPr>
          <w:i/>
          <w:iCs/>
          <w:color w:val="000000" w:themeColor="text1"/>
          <w:sz w:val="28"/>
          <w:szCs w:val="28"/>
        </w:rPr>
        <w:t xml:space="preserve">(в зависимости от двигателя звук БВС будет от жужжания до звука газонокосилки или мопеда) </w:t>
      </w:r>
      <w:r w:rsidRPr="00A27750">
        <w:rPr>
          <w:color w:val="000000" w:themeColor="text1"/>
          <w:sz w:val="28"/>
          <w:szCs w:val="28"/>
        </w:rPr>
        <w:t>необходимо не паниковать и сохранять спокойствие, зайти в ближайшее здание, либо выбрать иное место для укрытия;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 информацию о месте падения БВС сообщить в МВД </w:t>
      </w:r>
      <w:r w:rsidRPr="00A27750">
        <w:rPr>
          <w:i/>
          <w:color w:val="000000" w:themeColor="text1"/>
          <w:sz w:val="28"/>
          <w:szCs w:val="28"/>
        </w:rPr>
        <w:t>(телефон – 102)</w:t>
      </w:r>
      <w:r w:rsidRPr="00A27750">
        <w:rPr>
          <w:color w:val="000000" w:themeColor="text1"/>
          <w:sz w:val="28"/>
          <w:szCs w:val="28"/>
        </w:rPr>
        <w:t xml:space="preserve"> или Единую дежурно-диспетчерскую службу </w:t>
      </w:r>
      <w:r w:rsidRPr="00A27750">
        <w:rPr>
          <w:i/>
          <w:color w:val="000000" w:themeColor="text1"/>
          <w:sz w:val="28"/>
          <w:szCs w:val="28"/>
        </w:rPr>
        <w:t>(телефон – 112)</w:t>
      </w:r>
      <w:r w:rsidRPr="00A27750">
        <w:rPr>
          <w:color w:val="000000" w:themeColor="text1"/>
          <w:sz w:val="28"/>
          <w:szCs w:val="28"/>
        </w:rPr>
        <w:t>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A27750">
        <w:rPr>
          <w:color w:val="000000" w:themeColor="text1"/>
          <w:sz w:val="28"/>
          <w:szCs w:val="28"/>
          <w:u w:val="single"/>
        </w:rPr>
        <w:t>Ни в коем случае не делайте и не распространяйте фото и видеоматериалы атаки БВС в социальных сетях и мессенджерах – это может помочь противнику выполнить корректировку и повторить атаку.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A27750">
        <w:rPr>
          <w:b/>
          <w:bCs/>
          <w:color w:val="000000" w:themeColor="text1"/>
          <w:sz w:val="28"/>
          <w:szCs w:val="28"/>
          <w:u w:val="single"/>
        </w:rPr>
        <w:t>Для экстренного укрытия могут использоваться: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подвалы и цокольные этажи жилых домов, капитальных зданий и сооружений, подземные переходы, паркинги;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 первые этажи подъездов многоквартирных жилых домов, внутренние помещения в зданиях, квартирах жилых домов </w:t>
      </w:r>
      <w:r w:rsidRPr="00A27750">
        <w:rPr>
          <w:i/>
          <w:iCs/>
          <w:color w:val="000000" w:themeColor="text1"/>
          <w:sz w:val="28"/>
          <w:szCs w:val="28"/>
        </w:rPr>
        <w:t>(коридор, тамбур, ванная комната, иные помещения, где нет окон)</w:t>
      </w:r>
      <w:r w:rsidRPr="00A27750">
        <w:rPr>
          <w:color w:val="000000" w:themeColor="text1"/>
          <w:sz w:val="28"/>
          <w:szCs w:val="28"/>
        </w:rPr>
        <w:t>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A27750">
        <w:rPr>
          <w:b/>
          <w:bCs/>
          <w:color w:val="000000" w:themeColor="text1"/>
          <w:sz w:val="28"/>
          <w:szCs w:val="28"/>
          <w:u w:val="single"/>
        </w:rPr>
        <w:t>Если при атаке БВС Вы находитесь на открытой местности: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 необходимо срочно искать ближайшие укрытия, в том числе в виде естественных и искусственных углублений на местности </w:t>
      </w:r>
      <w:r w:rsidRPr="00A27750">
        <w:rPr>
          <w:i/>
          <w:color w:val="000000" w:themeColor="text1"/>
          <w:sz w:val="28"/>
          <w:szCs w:val="28"/>
        </w:rPr>
        <w:t>(траншея, канава, овраг, яма)</w:t>
      </w:r>
      <w:r w:rsidRPr="00A27750">
        <w:rPr>
          <w:color w:val="000000" w:themeColor="text1"/>
          <w:sz w:val="28"/>
          <w:szCs w:val="28"/>
        </w:rPr>
        <w:t xml:space="preserve"> или большие деревья;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lastRenderedPageBreak/>
        <w:t xml:space="preserve">- при взрыве сразу лечь на землю, закрыть голову руками и приоткрыть рот </w:t>
      </w:r>
      <w:r w:rsidRPr="00A27750">
        <w:rPr>
          <w:i/>
          <w:iCs/>
          <w:color w:val="000000" w:themeColor="text1"/>
          <w:sz w:val="28"/>
          <w:szCs w:val="28"/>
        </w:rPr>
        <w:t>(чтобы уровнять давление)</w:t>
      </w:r>
      <w:r w:rsidRPr="00A27750">
        <w:rPr>
          <w:color w:val="000000" w:themeColor="text1"/>
          <w:sz w:val="28"/>
          <w:szCs w:val="28"/>
        </w:rPr>
        <w:t>. Не поднимайтесь после первого взрыва, лучше аккуратно откатитесь или отползите в сторону;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избегайте большого скопления людей.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A27750">
        <w:rPr>
          <w:b/>
          <w:bCs/>
          <w:color w:val="000000" w:themeColor="text1"/>
          <w:sz w:val="28"/>
          <w:szCs w:val="28"/>
          <w:u w:val="single"/>
        </w:rPr>
        <w:t>Если при атаке БВС Вы находитесь в автомобиле или общественном транспорте: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не пытайтесь уехать из зоны атаки, а наоборот максимально быстро остановитесь;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 покидайте машину с противоположной стороны атаки БВС, отойдите </w:t>
      </w:r>
      <w:r w:rsidRPr="00A27750">
        <w:rPr>
          <w:i/>
          <w:color w:val="000000" w:themeColor="text1"/>
          <w:sz w:val="28"/>
          <w:szCs w:val="28"/>
        </w:rPr>
        <w:t>(отползите)</w:t>
      </w:r>
      <w:r w:rsidRPr="00A27750">
        <w:rPr>
          <w:color w:val="000000" w:themeColor="text1"/>
          <w:sz w:val="28"/>
          <w:szCs w:val="28"/>
        </w:rPr>
        <w:t xml:space="preserve"> от машины как можно дальше;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 ищите ближайшие укрытия </w:t>
      </w:r>
      <w:r w:rsidRPr="00A27750">
        <w:rPr>
          <w:i/>
          <w:color w:val="000000" w:themeColor="text1"/>
          <w:sz w:val="28"/>
          <w:szCs w:val="28"/>
        </w:rPr>
        <w:t>(подвалы и цокольные этажи жилых домов, капитальных зданий и сооружений, подземные переходы, паркинги, а при их отсутствии естественные и искусственные углубления на местности (траншеи, канавы, овраги, ямы) или большие деревья)</w:t>
      </w:r>
      <w:r w:rsidRPr="00A27750">
        <w:rPr>
          <w:color w:val="000000" w:themeColor="text1"/>
          <w:sz w:val="28"/>
          <w:szCs w:val="28"/>
        </w:rPr>
        <w:t>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A27750">
        <w:rPr>
          <w:b/>
          <w:bCs/>
          <w:color w:val="000000" w:themeColor="text1"/>
          <w:sz w:val="28"/>
          <w:szCs w:val="28"/>
          <w:u w:val="single"/>
        </w:rPr>
        <w:t>Если при атаке БВС Вы находитесь дома: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по возможности спуститься на нижние этажи;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возьмите с собой личные документы, телефон, радио на батарейках, фонарик, воду, медицинскую аптечку;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 выберите комнату, которая не имеет окон – это ванная, кладовая, коридор, туалет </w:t>
      </w:r>
      <w:r w:rsidRPr="00A27750">
        <w:rPr>
          <w:b/>
          <w:bCs/>
          <w:i/>
          <w:iCs/>
          <w:color w:val="000000" w:themeColor="text1"/>
          <w:sz w:val="28"/>
          <w:szCs w:val="28"/>
        </w:rPr>
        <w:t>(чем больше толщина стен, тем выше Ваша безопасность)</w:t>
      </w:r>
      <w:r w:rsidRPr="00A27750">
        <w:rPr>
          <w:color w:val="000000" w:themeColor="text1"/>
          <w:sz w:val="28"/>
          <w:szCs w:val="28"/>
        </w:rPr>
        <w:t>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если в доме есть подвал или погреб, спуститесь вниз, если в доме нет подвала – то на нижние этажи, в паркинг; чем ниже – тем лучше.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A27750">
        <w:rPr>
          <w:color w:val="000000" w:themeColor="text1"/>
          <w:sz w:val="28"/>
          <w:szCs w:val="28"/>
          <w:u w:val="single"/>
        </w:rPr>
        <w:t xml:space="preserve">Во время атаки беспилотника </w:t>
      </w:r>
      <w:r w:rsidRPr="00A27750">
        <w:rPr>
          <w:b/>
          <w:color w:val="000000" w:themeColor="text1"/>
          <w:sz w:val="28"/>
          <w:szCs w:val="28"/>
          <w:u w:val="single"/>
        </w:rPr>
        <w:t>ЗАПРЕЩАЕТСЯ</w:t>
      </w:r>
      <w:r w:rsidRPr="00A27750">
        <w:rPr>
          <w:color w:val="000000" w:themeColor="text1"/>
          <w:sz w:val="28"/>
          <w:szCs w:val="28"/>
          <w:u w:val="single"/>
        </w:rPr>
        <w:t xml:space="preserve"> подходить к окнам </w:t>
      </w:r>
      <w:r w:rsidRPr="00A27750">
        <w:rPr>
          <w:i/>
          <w:iCs/>
          <w:color w:val="000000" w:themeColor="text1"/>
          <w:sz w:val="28"/>
          <w:szCs w:val="28"/>
          <w:u w:val="single"/>
        </w:rPr>
        <w:t>(осколки стекла могут поранить)</w:t>
      </w:r>
      <w:r w:rsidRPr="00A27750">
        <w:rPr>
          <w:color w:val="000000" w:themeColor="text1"/>
          <w:sz w:val="28"/>
          <w:szCs w:val="28"/>
          <w:u w:val="single"/>
        </w:rPr>
        <w:t xml:space="preserve"> и пользоваться лифтом.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bookmarkStart w:id="0" w:name="_GoBack"/>
      <w:bookmarkEnd w:id="0"/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A27750">
        <w:rPr>
          <w:b/>
          <w:bCs/>
          <w:color w:val="000000" w:themeColor="text1"/>
          <w:sz w:val="28"/>
          <w:szCs w:val="28"/>
          <w:u w:val="single"/>
        </w:rPr>
        <w:t xml:space="preserve">5. При посадке </w:t>
      </w:r>
      <w:r w:rsidRPr="00A27750">
        <w:rPr>
          <w:b/>
          <w:bCs/>
          <w:i/>
          <w:iCs/>
          <w:color w:val="000000" w:themeColor="text1"/>
          <w:sz w:val="28"/>
          <w:szCs w:val="28"/>
          <w:u w:val="single"/>
        </w:rPr>
        <w:t>(падении)</w:t>
      </w:r>
      <w:r w:rsidRPr="00A27750">
        <w:rPr>
          <w:b/>
          <w:bCs/>
          <w:color w:val="000000" w:themeColor="text1"/>
          <w:sz w:val="28"/>
          <w:szCs w:val="28"/>
          <w:u w:val="single"/>
        </w:rPr>
        <w:t xml:space="preserve"> БВС ЗАПРЕЩЕНО: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подходить к обломкам и не трогать их. Они могут быть ядовитыми или взрывоопасными;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 использовать радиосвязь, мобильный телефон и устройства с </w:t>
      </w:r>
      <w:r w:rsidRPr="00A27750">
        <w:rPr>
          <w:color w:val="000000" w:themeColor="text1"/>
          <w:sz w:val="28"/>
          <w:szCs w:val="28"/>
          <w:lang w:val="en-US"/>
        </w:rPr>
        <w:t>GPS</w:t>
      </w:r>
      <w:r w:rsidRPr="00A27750">
        <w:rPr>
          <w:color w:val="000000" w:themeColor="text1"/>
          <w:sz w:val="28"/>
          <w:szCs w:val="28"/>
        </w:rPr>
        <w:t>-навигацией.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A27750">
        <w:rPr>
          <w:b/>
          <w:bCs/>
          <w:color w:val="000000" w:themeColor="text1"/>
          <w:sz w:val="28"/>
          <w:szCs w:val="28"/>
          <w:u w:val="single"/>
        </w:rPr>
        <w:t>6. Что делать после окончания атаки БВС: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передвигайтесь осторожно и внимательно, смотрите себе под ноги;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>- не поднимайте с земли никаких незнакомых предметов;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t xml:space="preserve">- смотрите за детьми, держите их при себе. 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rPr>
          <w:b/>
          <w:bCs/>
          <w:color w:val="000000" w:themeColor="text1"/>
          <w:sz w:val="28"/>
          <w:szCs w:val="28"/>
        </w:rPr>
      </w:pPr>
      <w:r w:rsidRPr="00A27750">
        <w:rPr>
          <w:color w:val="000000" w:themeColor="text1"/>
          <w:sz w:val="28"/>
          <w:szCs w:val="28"/>
        </w:rPr>
        <w:br w:type="page" w:clear="all"/>
      </w:r>
    </w:p>
    <w:p w:rsidR="00435BE9" w:rsidRPr="00A27750" w:rsidRDefault="0017729B">
      <w:pPr>
        <w:pStyle w:val="1"/>
        <w:spacing w:before="0" w:after="0"/>
        <w:jc w:val="center"/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A27750">
        <w:rPr>
          <w:rFonts w:ascii="Times New Roman" w:hAnsi="Times New Roman"/>
          <w:color w:val="000000" w:themeColor="text1"/>
          <w:sz w:val="28"/>
          <w:szCs w:val="28"/>
        </w:rPr>
        <w:lastRenderedPageBreak/>
        <w:t>ИНСТРУКЦИЯ</w:t>
      </w:r>
    </w:p>
    <w:p w:rsidR="00435BE9" w:rsidRPr="00A27750" w:rsidRDefault="0017729B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27750">
        <w:rPr>
          <w:rFonts w:ascii="Times New Roman" w:hAnsi="Times New Roman"/>
          <w:color w:val="000000" w:themeColor="text1"/>
          <w:sz w:val="28"/>
          <w:szCs w:val="28"/>
        </w:rPr>
        <w:t>о порядке действий населения при получении сигнала</w:t>
      </w:r>
    </w:p>
    <w:p w:rsidR="00435BE9" w:rsidRPr="00A27750" w:rsidRDefault="0017729B">
      <w:pPr>
        <w:pStyle w:val="1"/>
        <w:spacing w:before="0" w:after="0"/>
        <w:jc w:val="center"/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A27750">
        <w:rPr>
          <w:rFonts w:ascii="Times New Roman" w:hAnsi="Times New Roman"/>
          <w:color w:val="000000" w:themeColor="text1"/>
          <w:sz w:val="28"/>
          <w:szCs w:val="28"/>
        </w:rPr>
        <w:t>«РАКЕТНАЯ ОПАСНОСТЬ»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 xml:space="preserve">Услышав сигнал «РАКЕТНАЯ ОПАСНОСТЬ» необходимо включить телевизор, радиоприемник, где транслируется информация по порядку действий. Прослушав сообщение, действовать необходимо быстро и без паники.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>Необходимо незамедлительно принять меры по обеспечению собственной безопасности.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b/>
          <w:bCs/>
          <w:sz w:val="28"/>
          <w:szCs w:val="28"/>
          <w:u w:val="single"/>
        </w:rPr>
      </w:pPr>
      <w:r w:rsidRPr="00A27750">
        <w:rPr>
          <w:b/>
          <w:bCs/>
          <w:sz w:val="28"/>
          <w:szCs w:val="28"/>
          <w:u w:val="single"/>
        </w:rPr>
        <w:t>При нахождении на улице: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>Не паникуйте. Зайдите в ближайшее здание или в подземный паркинг. Используйте для укрытия цокольные этажи ближайших зданий или сооружения. Если их нет поблизости, выберите место для укрытия – любое углубление/выступ или бетонные конструкции. Находитесь в укрытии, пока обстрел не прекратится.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b/>
          <w:bCs/>
          <w:sz w:val="28"/>
          <w:szCs w:val="28"/>
          <w:u w:val="single"/>
        </w:rPr>
      </w:pPr>
      <w:r w:rsidRPr="00A27750">
        <w:rPr>
          <w:b/>
          <w:bCs/>
          <w:sz w:val="28"/>
          <w:szCs w:val="28"/>
          <w:u w:val="single"/>
        </w:rPr>
        <w:t xml:space="preserve">При нахождении в доме: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>- плотно закройте окна и в дальнейшем к ним не подходите.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 xml:space="preserve">- перекройте газ, воду, отключите электричество;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>- укройтесь в комнате с несущими стенами, сев на пол у несущей стены на значительном удалении от окна, в идеале выбрать помещение без окон со сплошными стенами (ванная, коридор, туалет, кладовая).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b/>
          <w:bCs/>
          <w:sz w:val="28"/>
          <w:szCs w:val="28"/>
          <w:u w:val="single"/>
        </w:rPr>
      </w:pPr>
      <w:r w:rsidRPr="00A27750">
        <w:rPr>
          <w:b/>
          <w:bCs/>
          <w:sz w:val="28"/>
          <w:szCs w:val="28"/>
          <w:u w:val="single"/>
        </w:rPr>
        <w:t xml:space="preserve">Если вы в личном или общественном транспорте: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 xml:space="preserve">- остановите автомобиль (потребуйте от водителя общественного транспорта остановиться);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 xml:space="preserve">- аккуратно переместитесь подальше от транспорта;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 xml:space="preserve">- найдите более надежное укрытие – подъезды, подземные переходы/паркинг.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>- когда взрывы прекрат</w:t>
      </w:r>
      <w:r w:rsidR="00DC3CF1" w:rsidRPr="00A27750">
        <w:rPr>
          <w:sz w:val="28"/>
          <w:szCs w:val="28"/>
        </w:rPr>
        <w:t>ятся</w:t>
      </w:r>
      <w:r w:rsidRPr="00A27750">
        <w:rPr>
          <w:sz w:val="28"/>
          <w:szCs w:val="28"/>
        </w:rPr>
        <w:t>, бегите к ближайшему месту, пригодному для укрытия;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b/>
          <w:bCs/>
          <w:sz w:val="28"/>
          <w:szCs w:val="28"/>
          <w:u w:val="single"/>
        </w:rPr>
      </w:pPr>
      <w:r w:rsidRPr="00A27750">
        <w:rPr>
          <w:b/>
          <w:bCs/>
          <w:sz w:val="28"/>
          <w:szCs w:val="28"/>
          <w:u w:val="single"/>
        </w:rPr>
        <w:t>Если вы находитесь в общественном здании: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 xml:space="preserve">- спуститесь на нижние этажи (в подземный паркинг). Если нет подземного помещения в здании, то найдите помещение с несущими стенами. Сядьте на пол у бетонной стены и пригнитесь. Держитесь подальше от окон. 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sz w:val="28"/>
          <w:szCs w:val="28"/>
        </w:rPr>
      </w:pPr>
      <w:r w:rsidRPr="00A27750">
        <w:rPr>
          <w:sz w:val="28"/>
          <w:szCs w:val="28"/>
        </w:rPr>
        <w:t>Как обстановка станет безопасной поступит сигнал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b/>
          <w:bCs/>
          <w:sz w:val="28"/>
          <w:szCs w:val="28"/>
        </w:rPr>
      </w:pPr>
      <w:r w:rsidRPr="00A27750">
        <w:rPr>
          <w:b/>
          <w:bCs/>
          <w:sz w:val="28"/>
          <w:szCs w:val="28"/>
        </w:rPr>
        <w:t>«ОТБОЙ РАКЕТНОЙ ОПАСНОСТИ».</w:t>
      </w:r>
    </w:p>
    <w:p w:rsidR="00435BE9" w:rsidRPr="00A27750" w:rsidRDefault="00435B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sz w:val="28"/>
          <w:szCs w:val="28"/>
        </w:rPr>
      </w:pP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b/>
          <w:bCs/>
          <w:sz w:val="28"/>
          <w:szCs w:val="28"/>
          <w:u w:val="single"/>
        </w:rPr>
      </w:pPr>
      <w:r w:rsidRPr="00A27750">
        <w:rPr>
          <w:b/>
          <w:bCs/>
          <w:sz w:val="28"/>
          <w:szCs w:val="28"/>
          <w:u w:val="single"/>
        </w:rPr>
        <w:t xml:space="preserve"> При отмене ракетной опасности: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 xml:space="preserve">- не торопитесь выходить из укрытия;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 xml:space="preserve">- внимательно смотрите под ноги; </w:t>
      </w:r>
    </w:p>
    <w:p w:rsidR="00435BE9" w:rsidRPr="00A27750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8"/>
          <w:szCs w:val="28"/>
        </w:rPr>
      </w:pPr>
      <w:r w:rsidRPr="00A27750">
        <w:rPr>
          <w:sz w:val="28"/>
          <w:szCs w:val="28"/>
        </w:rPr>
        <w:t xml:space="preserve">- не поднимайте с земли неразорвавшиеся боеприпасы и другие предметы; </w:t>
      </w:r>
    </w:p>
    <w:p w:rsidR="00435BE9" w:rsidRDefault="00177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A27750">
        <w:rPr>
          <w:sz w:val="28"/>
          <w:szCs w:val="28"/>
        </w:rPr>
        <w:t>- держите детей возле себя.</w:t>
      </w:r>
    </w:p>
    <w:sectPr w:rsidR="00435BE9">
      <w:headerReference w:type="default" r:id="rId8"/>
      <w:pgSz w:w="11906" w:h="16838"/>
      <w:pgMar w:top="964" w:right="964" w:bottom="851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EAC" w:rsidRDefault="00ED2EAC">
      <w:r>
        <w:separator/>
      </w:r>
    </w:p>
  </w:endnote>
  <w:endnote w:type="continuationSeparator" w:id="0">
    <w:p w:rsidR="00ED2EAC" w:rsidRDefault="00ED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default"/>
  </w:font>
  <w:font w:name="Andale Sans UI">
    <w:charset w:val="00"/>
    <w:family w:val="auto"/>
    <w:pitch w:val="default"/>
  </w:font>
  <w:font w:name="Noto Sans Devanagari">
    <w:altName w:val="Bahnschrift Light"/>
    <w:charset w:val="00"/>
    <w:family w:val="auto"/>
    <w:pitch w:val="default"/>
  </w:font>
  <w:font w:name="OpenSymbol"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EAC" w:rsidRDefault="00ED2EAC">
      <w:r>
        <w:separator/>
      </w:r>
    </w:p>
  </w:footnote>
  <w:footnote w:type="continuationSeparator" w:id="0">
    <w:p w:rsidR="00ED2EAC" w:rsidRDefault="00ED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228309154"/>
      <w:docPartObj>
        <w:docPartGallery w:val="Page Numbers (Top of Page)"/>
        <w:docPartUnique/>
      </w:docPartObj>
    </w:sdtPr>
    <w:sdtEndPr/>
    <w:sdtContent>
      <w:p w:rsidR="0017729B" w:rsidRDefault="0017729B">
        <w:pPr>
          <w:pStyle w:val="aa"/>
          <w:jc w:val="center"/>
          <w:rPr>
            <w:sz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>PAGE   \* MERGEFORMAT</w:instrText>
        </w:r>
        <w:r>
          <w:rPr>
            <w:sz w:val="20"/>
          </w:rPr>
          <w:fldChar w:fldCharType="separate"/>
        </w:r>
        <w:r w:rsidR="00174AA2">
          <w:rPr>
            <w:noProof/>
            <w:sz w:val="20"/>
          </w:rPr>
          <w:t>4</w:t>
        </w:r>
        <w:r>
          <w:rPr>
            <w:sz w:val="20"/>
          </w:rPr>
          <w:fldChar w:fldCharType="end"/>
        </w:r>
      </w:p>
    </w:sdtContent>
  </w:sdt>
  <w:p w:rsidR="0017729B" w:rsidRDefault="0017729B">
    <w:pPr>
      <w:pStyle w:val="aa"/>
      <w:jc w:val="center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252B7"/>
    <w:multiLevelType w:val="hybridMultilevel"/>
    <w:tmpl w:val="D8FA81BE"/>
    <w:lvl w:ilvl="0" w:tplc="E6BA0F0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89CFFF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CB2EEF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D92DC7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BC4169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F74C91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9842B4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F929A7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410472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>
    <w:nsid w:val="04D05B3B"/>
    <w:multiLevelType w:val="hybridMultilevel"/>
    <w:tmpl w:val="47AC27F8"/>
    <w:lvl w:ilvl="0" w:tplc="D186A536">
      <w:start w:val="1"/>
      <w:numFmt w:val="decimal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7888E58">
      <w:start w:val="1"/>
      <w:numFmt w:val="decimal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200FCD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0B6F8A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86ABC1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4726B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B28A19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808D4A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2D4C5D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A54711D"/>
    <w:multiLevelType w:val="hybridMultilevel"/>
    <w:tmpl w:val="7DAEFFAA"/>
    <w:lvl w:ilvl="0" w:tplc="C0FE6A8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9A2372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88964AF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F2C56D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D26998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D112484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870E84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AF363B4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AB58BFB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>
    <w:nsid w:val="0AF175ED"/>
    <w:multiLevelType w:val="hybridMultilevel"/>
    <w:tmpl w:val="8DC070F0"/>
    <w:lvl w:ilvl="0" w:tplc="0CBE51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ECE2C8">
      <w:start w:val="1"/>
      <w:numFmt w:val="lowerLetter"/>
      <w:lvlText w:val="%2."/>
      <w:lvlJc w:val="left"/>
      <w:pPr>
        <w:ind w:left="1789" w:hanging="360"/>
      </w:pPr>
    </w:lvl>
    <w:lvl w:ilvl="2" w:tplc="B1B29942">
      <w:start w:val="1"/>
      <w:numFmt w:val="lowerRoman"/>
      <w:lvlText w:val="%3."/>
      <w:lvlJc w:val="right"/>
      <w:pPr>
        <w:ind w:left="2509" w:hanging="180"/>
      </w:pPr>
    </w:lvl>
    <w:lvl w:ilvl="3" w:tplc="EC2846DE">
      <w:start w:val="1"/>
      <w:numFmt w:val="decimal"/>
      <w:lvlText w:val="%4."/>
      <w:lvlJc w:val="left"/>
      <w:pPr>
        <w:ind w:left="3229" w:hanging="360"/>
      </w:pPr>
    </w:lvl>
    <w:lvl w:ilvl="4" w:tplc="0C8A8E9C">
      <w:start w:val="1"/>
      <w:numFmt w:val="lowerLetter"/>
      <w:lvlText w:val="%5."/>
      <w:lvlJc w:val="left"/>
      <w:pPr>
        <w:ind w:left="3949" w:hanging="360"/>
      </w:pPr>
    </w:lvl>
    <w:lvl w:ilvl="5" w:tplc="91AAAC1E">
      <w:start w:val="1"/>
      <w:numFmt w:val="lowerRoman"/>
      <w:lvlText w:val="%6."/>
      <w:lvlJc w:val="right"/>
      <w:pPr>
        <w:ind w:left="4669" w:hanging="180"/>
      </w:pPr>
    </w:lvl>
    <w:lvl w:ilvl="6" w:tplc="96C0B194">
      <w:start w:val="1"/>
      <w:numFmt w:val="decimal"/>
      <w:lvlText w:val="%7."/>
      <w:lvlJc w:val="left"/>
      <w:pPr>
        <w:ind w:left="5389" w:hanging="360"/>
      </w:pPr>
    </w:lvl>
    <w:lvl w:ilvl="7" w:tplc="EA1CC472">
      <w:start w:val="1"/>
      <w:numFmt w:val="lowerLetter"/>
      <w:lvlText w:val="%8."/>
      <w:lvlJc w:val="left"/>
      <w:pPr>
        <w:ind w:left="6109" w:hanging="360"/>
      </w:pPr>
    </w:lvl>
    <w:lvl w:ilvl="8" w:tplc="03367EA4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A83EAF"/>
    <w:multiLevelType w:val="hybridMultilevel"/>
    <w:tmpl w:val="F10296E4"/>
    <w:lvl w:ilvl="0" w:tplc="26C26C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4A81FBC">
      <w:start w:val="1"/>
      <w:numFmt w:val="lowerLetter"/>
      <w:lvlText w:val="%2."/>
      <w:lvlJc w:val="left"/>
      <w:pPr>
        <w:ind w:left="1788" w:hanging="360"/>
      </w:pPr>
    </w:lvl>
    <w:lvl w:ilvl="2" w:tplc="AF40C07E">
      <w:start w:val="1"/>
      <w:numFmt w:val="lowerRoman"/>
      <w:lvlText w:val="%3."/>
      <w:lvlJc w:val="right"/>
      <w:pPr>
        <w:ind w:left="2508" w:hanging="180"/>
      </w:pPr>
    </w:lvl>
    <w:lvl w:ilvl="3" w:tplc="48A44646">
      <w:start w:val="1"/>
      <w:numFmt w:val="decimal"/>
      <w:lvlText w:val="%4."/>
      <w:lvlJc w:val="left"/>
      <w:pPr>
        <w:ind w:left="3228" w:hanging="360"/>
      </w:pPr>
    </w:lvl>
    <w:lvl w:ilvl="4" w:tplc="69E85B68">
      <w:start w:val="1"/>
      <w:numFmt w:val="lowerLetter"/>
      <w:lvlText w:val="%5."/>
      <w:lvlJc w:val="left"/>
      <w:pPr>
        <w:ind w:left="3948" w:hanging="360"/>
      </w:pPr>
    </w:lvl>
    <w:lvl w:ilvl="5" w:tplc="0C22C212">
      <w:start w:val="1"/>
      <w:numFmt w:val="lowerRoman"/>
      <w:lvlText w:val="%6."/>
      <w:lvlJc w:val="right"/>
      <w:pPr>
        <w:ind w:left="4668" w:hanging="180"/>
      </w:pPr>
    </w:lvl>
    <w:lvl w:ilvl="6" w:tplc="BB66D272">
      <w:start w:val="1"/>
      <w:numFmt w:val="decimal"/>
      <w:lvlText w:val="%7."/>
      <w:lvlJc w:val="left"/>
      <w:pPr>
        <w:ind w:left="5388" w:hanging="360"/>
      </w:pPr>
    </w:lvl>
    <w:lvl w:ilvl="7" w:tplc="D4B85072">
      <w:start w:val="1"/>
      <w:numFmt w:val="lowerLetter"/>
      <w:lvlText w:val="%8."/>
      <w:lvlJc w:val="left"/>
      <w:pPr>
        <w:ind w:left="6108" w:hanging="360"/>
      </w:pPr>
    </w:lvl>
    <w:lvl w:ilvl="8" w:tplc="89BC9A14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A00FFC"/>
    <w:multiLevelType w:val="hybridMultilevel"/>
    <w:tmpl w:val="E6D2A06E"/>
    <w:lvl w:ilvl="0" w:tplc="2076A9C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79C9A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C025F5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2FEF1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50AEBE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972CC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42EA2F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304AB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65AC7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27982581"/>
    <w:multiLevelType w:val="hybridMultilevel"/>
    <w:tmpl w:val="E1B68B5A"/>
    <w:lvl w:ilvl="0" w:tplc="73421A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39ADF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BE4FF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B7482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44AE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639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AE7E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72F6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F60F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3510C"/>
    <w:multiLevelType w:val="hybridMultilevel"/>
    <w:tmpl w:val="20B06500"/>
    <w:lvl w:ilvl="0" w:tplc="3C46C1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A74B3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B6EBC6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708B9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DC22B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8AA50C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E9C66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9F6EFE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34D39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320C6F"/>
    <w:multiLevelType w:val="hybridMultilevel"/>
    <w:tmpl w:val="6D96962C"/>
    <w:lvl w:ilvl="0" w:tplc="AF62D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E6A4726">
      <w:start w:val="1"/>
      <w:numFmt w:val="lowerLetter"/>
      <w:lvlText w:val="%2."/>
      <w:lvlJc w:val="left"/>
      <w:pPr>
        <w:ind w:left="1789" w:hanging="360"/>
      </w:pPr>
    </w:lvl>
    <w:lvl w:ilvl="2" w:tplc="00588CC2">
      <w:start w:val="1"/>
      <w:numFmt w:val="lowerRoman"/>
      <w:lvlText w:val="%3."/>
      <w:lvlJc w:val="right"/>
      <w:pPr>
        <w:ind w:left="2509" w:hanging="180"/>
      </w:pPr>
    </w:lvl>
    <w:lvl w:ilvl="3" w:tplc="6218D064">
      <w:start w:val="1"/>
      <w:numFmt w:val="decimal"/>
      <w:lvlText w:val="%4."/>
      <w:lvlJc w:val="left"/>
      <w:pPr>
        <w:ind w:left="3229" w:hanging="360"/>
      </w:pPr>
    </w:lvl>
    <w:lvl w:ilvl="4" w:tplc="46EA0A76">
      <w:start w:val="1"/>
      <w:numFmt w:val="lowerLetter"/>
      <w:lvlText w:val="%5."/>
      <w:lvlJc w:val="left"/>
      <w:pPr>
        <w:ind w:left="3949" w:hanging="360"/>
      </w:pPr>
    </w:lvl>
    <w:lvl w:ilvl="5" w:tplc="CB2E3FCE">
      <w:start w:val="1"/>
      <w:numFmt w:val="lowerRoman"/>
      <w:lvlText w:val="%6."/>
      <w:lvlJc w:val="right"/>
      <w:pPr>
        <w:ind w:left="4669" w:hanging="180"/>
      </w:pPr>
    </w:lvl>
    <w:lvl w:ilvl="6" w:tplc="46D48D1E">
      <w:start w:val="1"/>
      <w:numFmt w:val="decimal"/>
      <w:lvlText w:val="%7."/>
      <w:lvlJc w:val="left"/>
      <w:pPr>
        <w:ind w:left="5389" w:hanging="360"/>
      </w:pPr>
    </w:lvl>
    <w:lvl w:ilvl="7" w:tplc="2D768E6C">
      <w:start w:val="1"/>
      <w:numFmt w:val="lowerLetter"/>
      <w:lvlText w:val="%8."/>
      <w:lvlJc w:val="left"/>
      <w:pPr>
        <w:ind w:left="6109" w:hanging="360"/>
      </w:pPr>
    </w:lvl>
    <w:lvl w:ilvl="8" w:tplc="681EBF6E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1763F2"/>
    <w:multiLevelType w:val="hybridMultilevel"/>
    <w:tmpl w:val="25467850"/>
    <w:lvl w:ilvl="0" w:tplc="13924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878046A">
      <w:start w:val="1"/>
      <w:numFmt w:val="lowerLetter"/>
      <w:lvlText w:val="%2."/>
      <w:lvlJc w:val="left"/>
      <w:pPr>
        <w:ind w:left="1789" w:hanging="360"/>
      </w:pPr>
    </w:lvl>
    <w:lvl w:ilvl="2" w:tplc="B41AC890">
      <w:start w:val="1"/>
      <w:numFmt w:val="lowerRoman"/>
      <w:lvlText w:val="%3."/>
      <w:lvlJc w:val="right"/>
      <w:pPr>
        <w:ind w:left="2509" w:hanging="180"/>
      </w:pPr>
    </w:lvl>
    <w:lvl w:ilvl="3" w:tplc="EA647F58">
      <w:start w:val="1"/>
      <w:numFmt w:val="decimal"/>
      <w:lvlText w:val="%4."/>
      <w:lvlJc w:val="left"/>
      <w:pPr>
        <w:ind w:left="3229" w:hanging="360"/>
      </w:pPr>
    </w:lvl>
    <w:lvl w:ilvl="4" w:tplc="BE32FB62">
      <w:start w:val="1"/>
      <w:numFmt w:val="lowerLetter"/>
      <w:lvlText w:val="%5."/>
      <w:lvlJc w:val="left"/>
      <w:pPr>
        <w:ind w:left="3949" w:hanging="360"/>
      </w:pPr>
    </w:lvl>
    <w:lvl w:ilvl="5" w:tplc="A4E8F3DE">
      <w:start w:val="1"/>
      <w:numFmt w:val="lowerRoman"/>
      <w:lvlText w:val="%6."/>
      <w:lvlJc w:val="right"/>
      <w:pPr>
        <w:ind w:left="4669" w:hanging="180"/>
      </w:pPr>
    </w:lvl>
    <w:lvl w:ilvl="6" w:tplc="1AA22372">
      <w:start w:val="1"/>
      <w:numFmt w:val="decimal"/>
      <w:lvlText w:val="%7."/>
      <w:lvlJc w:val="left"/>
      <w:pPr>
        <w:ind w:left="5389" w:hanging="360"/>
      </w:pPr>
    </w:lvl>
    <w:lvl w:ilvl="7" w:tplc="0EA8BC6C">
      <w:start w:val="1"/>
      <w:numFmt w:val="lowerLetter"/>
      <w:lvlText w:val="%8."/>
      <w:lvlJc w:val="left"/>
      <w:pPr>
        <w:ind w:left="6109" w:hanging="360"/>
      </w:pPr>
    </w:lvl>
    <w:lvl w:ilvl="8" w:tplc="00283BB2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4D292D"/>
    <w:multiLevelType w:val="hybridMultilevel"/>
    <w:tmpl w:val="9DF8B296"/>
    <w:lvl w:ilvl="0" w:tplc="CE7C017C">
      <w:start w:val="1"/>
      <w:numFmt w:val="decimal"/>
      <w:lvlText w:val="%1."/>
      <w:lvlJc w:val="left"/>
      <w:pPr>
        <w:ind w:left="720" w:hanging="360"/>
      </w:pPr>
    </w:lvl>
    <w:lvl w:ilvl="1" w:tplc="6DAA864A">
      <w:start w:val="1"/>
      <w:numFmt w:val="decimal"/>
      <w:lvlText w:val="%2."/>
      <w:lvlJc w:val="left"/>
      <w:pPr>
        <w:ind w:left="1080" w:hanging="360"/>
      </w:pPr>
    </w:lvl>
    <w:lvl w:ilvl="2" w:tplc="43D6B35E">
      <w:start w:val="1"/>
      <w:numFmt w:val="decimal"/>
      <w:lvlText w:val="%3."/>
      <w:lvlJc w:val="left"/>
      <w:pPr>
        <w:ind w:left="1440" w:hanging="360"/>
      </w:pPr>
    </w:lvl>
    <w:lvl w:ilvl="3" w:tplc="C5EA5BF4">
      <w:start w:val="1"/>
      <w:numFmt w:val="decimal"/>
      <w:lvlText w:val="%4."/>
      <w:lvlJc w:val="left"/>
      <w:pPr>
        <w:ind w:left="1800" w:hanging="360"/>
      </w:pPr>
    </w:lvl>
    <w:lvl w:ilvl="4" w:tplc="32DA1E32">
      <w:start w:val="1"/>
      <w:numFmt w:val="decimal"/>
      <w:lvlText w:val="%5."/>
      <w:lvlJc w:val="left"/>
      <w:pPr>
        <w:ind w:left="2160" w:hanging="360"/>
      </w:pPr>
    </w:lvl>
    <w:lvl w:ilvl="5" w:tplc="C29422C8">
      <w:start w:val="1"/>
      <w:numFmt w:val="decimal"/>
      <w:lvlText w:val="%6."/>
      <w:lvlJc w:val="left"/>
      <w:pPr>
        <w:ind w:left="2520" w:hanging="360"/>
      </w:pPr>
    </w:lvl>
    <w:lvl w:ilvl="6" w:tplc="A97EC956">
      <w:start w:val="1"/>
      <w:numFmt w:val="decimal"/>
      <w:lvlText w:val="%7."/>
      <w:lvlJc w:val="left"/>
      <w:pPr>
        <w:ind w:left="2880" w:hanging="360"/>
      </w:pPr>
    </w:lvl>
    <w:lvl w:ilvl="7" w:tplc="7C1E127C">
      <w:start w:val="1"/>
      <w:numFmt w:val="decimal"/>
      <w:lvlText w:val="%8."/>
      <w:lvlJc w:val="left"/>
      <w:pPr>
        <w:ind w:left="3240" w:hanging="360"/>
      </w:pPr>
    </w:lvl>
    <w:lvl w:ilvl="8" w:tplc="87A085BA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398D0474"/>
    <w:multiLevelType w:val="hybridMultilevel"/>
    <w:tmpl w:val="23863C1E"/>
    <w:lvl w:ilvl="0" w:tplc="C068E65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C1CE1A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7D84AC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4B8767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BB0646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48C8F1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3F26BF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B2A1F6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EB2947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3B364BB4"/>
    <w:multiLevelType w:val="hybridMultilevel"/>
    <w:tmpl w:val="E6E20124"/>
    <w:lvl w:ilvl="0" w:tplc="0B40D704">
      <w:start w:val="1"/>
      <w:numFmt w:val="bullet"/>
      <w:lvlText w:val="*"/>
      <w:lvlJc w:val="left"/>
    </w:lvl>
    <w:lvl w:ilvl="1" w:tplc="34D895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22CA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094B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5E70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028A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920B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0C10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24B7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3BC2319C"/>
    <w:multiLevelType w:val="hybridMultilevel"/>
    <w:tmpl w:val="B24EE120"/>
    <w:lvl w:ilvl="0" w:tplc="45DA2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5C3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2A4E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B854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28B9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44CE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2463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48FC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ACE0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1D093C"/>
    <w:multiLevelType w:val="hybridMultilevel"/>
    <w:tmpl w:val="EAD6A3C2"/>
    <w:lvl w:ilvl="0" w:tplc="C742BCF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4F7EFA3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FCC5EC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85F0C14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AC2A40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B7004D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EEA4CE2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9A06B2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93681E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5">
    <w:nsid w:val="3FC7046A"/>
    <w:multiLevelType w:val="hybridMultilevel"/>
    <w:tmpl w:val="06EA782C"/>
    <w:lvl w:ilvl="0" w:tplc="D2209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2A824F0">
      <w:start w:val="1"/>
      <w:numFmt w:val="lowerLetter"/>
      <w:lvlText w:val="%2."/>
      <w:lvlJc w:val="left"/>
      <w:pPr>
        <w:ind w:left="1789" w:hanging="360"/>
      </w:pPr>
    </w:lvl>
    <w:lvl w:ilvl="2" w:tplc="518241E2">
      <w:start w:val="1"/>
      <w:numFmt w:val="lowerRoman"/>
      <w:lvlText w:val="%3."/>
      <w:lvlJc w:val="right"/>
      <w:pPr>
        <w:ind w:left="2509" w:hanging="180"/>
      </w:pPr>
    </w:lvl>
    <w:lvl w:ilvl="3" w:tplc="C60C34AE">
      <w:start w:val="1"/>
      <w:numFmt w:val="decimal"/>
      <w:lvlText w:val="%4."/>
      <w:lvlJc w:val="left"/>
      <w:pPr>
        <w:ind w:left="3229" w:hanging="360"/>
      </w:pPr>
    </w:lvl>
    <w:lvl w:ilvl="4" w:tplc="537E8110">
      <w:start w:val="1"/>
      <w:numFmt w:val="lowerLetter"/>
      <w:lvlText w:val="%5."/>
      <w:lvlJc w:val="left"/>
      <w:pPr>
        <w:ind w:left="3949" w:hanging="360"/>
      </w:pPr>
    </w:lvl>
    <w:lvl w:ilvl="5" w:tplc="DD64C5DC">
      <w:start w:val="1"/>
      <w:numFmt w:val="lowerRoman"/>
      <w:lvlText w:val="%6."/>
      <w:lvlJc w:val="right"/>
      <w:pPr>
        <w:ind w:left="4669" w:hanging="180"/>
      </w:pPr>
    </w:lvl>
    <w:lvl w:ilvl="6" w:tplc="FB72FCA8">
      <w:start w:val="1"/>
      <w:numFmt w:val="decimal"/>
      <w:lvlText w:val="%7."/>
      <w:lvlJc w:val="left"/>
      <w:pPr>
        <w:ind w:left="5389" w:hanging="360"/>
      </w:pPr>
    </w:lvl>
    <w:lvl w:ilvl="7" w:tplc="55BC80CC">
      <w:start w:val="1"/>
      <w:numFmt w:val="lowerLetter"/>
      <w:lvlText w:val="%8."/>
      <w:lvlJc w:val="left"/>
      <w:pPr>
        <w:ind w:left="6109" w:hanging="360"/>
      </w:pPr>
    </w:lvl>
    <w:lvl w:ilvl="8" w:tplc="80A00FDC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1882E99"/>
    <w:multiLevelType w:val="hybridMultilevel"/>
    <w:tmpl w:val="B712DE70"/>
    <w:lvl w:ilvl="0" w:tplc="280E04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BF523BC8">
      <w:start w:val="1"/>
      <w:numFmt w:val="lowerLetter"/>
      <w:lvlText w:val="%2."/>
      <w:lvlJc w:val="left"/>
      <w:pPr>
        <w:ind w:left="1789" w:hanging="360"/>
      </w:pPr>
    </w:lvl>
    <w:lvl w:ilvl="2" w:tplc="B576094C">
      <w:start w:val="1"/>
      <w:numFmt w:val="lowerRoman"/>
      <w:lvlText w:val="%3."/>
      <w:lvlJc w:val="right"/>
      <w:pPr>
        <w:ind w:left="2509" w:hanging="180"/>
      </w:pPr>
    </w:lvl>
    <w:lvl w:ilvl="3" w:tplc="01E4025C">
      <w:start w:val="1"/>
      <w:numFmt w:val="decimal"/>
      <w:lvlText w:val="%4."/>
      <w:lvlJc w:val="left"/>
      <w:pPr>
        <w:ind w:left="3229" w:hanging="360"/>
      </w:pPr>
    </w:lvl>
    <w:lvl w:ilvl="4" w:tplc="D97AA222">
      <w:start w:val="1"/>
      <w:numFmt w:val="lowerLetter"/>
      <w:lvlText w:val="%5."/>
      <w:lvlJc w:val="left"/>
      <w:pPr>
        <w:ind w:left="3949" w:hanging="360"/>
      </w:pPr>
    </w:lvl>
    <w:lvl w:ilvl="5" w:tplc="671298A4">
      <w:start w:val="1"/>
      <w:numFmt w:val="lowerRoman"/>
      <w:lvlText w:val="%6."/>
      <w:lvlJc w:val="right"/>
      <w:pPr>
        <w:ind w:left="4669" w:hanging="180"/>
      </w:pPr>
    </w:lvl>
    <w:lvl w:ilvl="6" w:tplc="4B30C0E4">
      <w:start w:val="1"/>
      <w:numFmt w:val="decimal"/>
      <w:lvlText w:val="%7."/>
      <w:lvlJc w:val="left"/>
      <w:pPr>
        <w:ind w:left="5389" w:hanging="360"/>
      </w:pPr>
    </w:lvl>
    <w:lvl w:ilvl="7" w:tplc="9DFA0D94">
      <w:start w:val="1"/>
      <w:numFmt w:val="lowerLetter"/>
      <w:lvlText w:val="%8."/>
      <w:lvlJc w:val="left"/>
      <w:pPr>
        <w:ind w:left="6109" w:hanging="360"/>
      </w:pPr>
    </w:lvl>
    <w:lvl w:ilvl="8" w:tplc="4BA8DD0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1E2E38"/>
    <w:multiLevelType w:val="hybridMultilevel"/>
    <w:tmpl w:val="C868BB48"/>
    <w:lvl w:ilvl="0" w:tplc="3E42D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887FF6">
      <w:start w:val="1"/>
      <w:numFmt w:val="lowerLetter"/>
      <w:lvlText w:val="%2."/>
      <w:lvlJc w:val="left"/>
      <w:pPr>
        <w:ind w:left="1440" w:hanging="360"/>
      </w:pPr>
    </w:lvl>
    <w:lvl w:ilvl="2" w:tplc="9D7E6ABA">
      <w:start w:val="1"/>
      <w:numFmt w:val="lowerRoman"/>
      <w:lvlText w:val="%3."/>
      <w:lvlJc w:val="right"/>
      <w:pPr>
        <w:ind w:left="2160" w:hanging="180"/>
      </w:pPr>
    </w:lvl>
    <w:lvl w:ilvl="3" w:tplc="DAE4E0F0">
      <w:start w:val="1"/>
      <w:numFmt w:val="decimal"/>
      <w:lvlText w:val="%4."/>
      <w:lvlJc w:val="left"/>
      <w:pPr>
        <w:ind w:left="2880" w:hanging="360"/>
      </w:pPr>
    </w:lvl>
    <w:lvl w:ilvl="4" w:tplc="1504BD02">
      <w:start w:val="1"/>
      <w:numFmt w:val="lowerLetter"/>
      <w:lvlText w:val="%5."/>
      <w:lvlJc w:val="left"/>
      <w:pPr>
        <w:ind w:left="3600" w:hanging="360"/>
      </w:pPr>
    </w:lvl>
    <w:lvl w:ilvl="5" w:tplc="8616A292">
      <w:start w:val="1"/>
      <w:numFmt w:val="lowerRoman"/>
      <w:lvlText w:val="%6."/>
      <w:lvlJc w:val="right"/>
      <w:pPr>
        <w:ind w:left="4320" w:hanging="180"/>
      </w:pPr>
    </w:lvl>
    <w:lvl w:ilvl="6" w:tplc="29D0730C">
      <w:start w:val="1"/>
      <w:numFmt w:val="decimal"/>
      <w:lvlText w:val="%7."/>
      <w:lvlJc w:val="left"/>
      <w:pPr>
        <w:ind w:left="5040" w:hanging="360"/>
      </w:pPr>
    </w:lvl>
    <w:lvl w:ilvl="7" w:tplc="1F56737C">
      <w:start w:val="1"/>
      <w:numFmt w:val="lowerLetter"/>
      <w:lvlText w:val="%8."/>
      <w:lvlJc w:val="left"/>
      <w:pPr>
        <w:ind w:left="5760" w:hanging="360"/>
      </w:pPr>
    </w:lvl>
    <w:lvl w:ilvl="8" w:tplc="BE6482C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366C64"/>
    <w:multiLevelType w:val="hybridMultilevel"/>
    <w:tmpl w:val="EE1C2DA0"/>
    <w:lvl w:ilvl="0" w:tplc="B46652F8">
      <w:start w:val="1"/>
      <w:numFmt w:val="bullet"/>
      <w:lvlText w:val="*"/>
      <w:lvlJc w:val="left"/>
    </w:lvl>
    <w:lvl w:ilvl="1" w:tplc="505A1D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D07C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F1012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5C0AC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ECA3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CDC2C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A80C6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14C5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4C7E37F1"/>
    <w:multiLevelType w:val="hybridMultilevel"/>
    <w:tmpl w:val="C9902572"/>
    <w:lvl w:ilvl="0" w:tplc="0AE0B1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7FC256A">
      <w:start w:val="1"/>
      <w:numFmt w:val="lowerLetter"/>
      <w:lvlText w:val="%2."/>
      <w:lvlJc w:val="left"/>
      <w:pPr>
        <w:ind w:left="1788" w:hanging="360"/>
      </w:pPr>
    </w:lvl>
    <w:lvl w:ilvl="2" w:tplc="DA0444C2">
      <w:start w:val="1"/>
      <w:numFmt w:val="lowerRoman"/>
      <w:lvlText w:val="%3."/>
      <w:lvlJc w:val="right"/>
      <w:pPr>
        <w:ind w:left="2508" w:hanging="180"/>
      </w:pPr>
    </w:lvl>
    <w:lvl w:ilvl="3" w:tplc="4BC41336">
      <w:start w:val="1"/>
      <w:numFmt w:val="decimal"/>
      <w:lvlText w:val="%4."/>
      <w:lvlJc w:val="left"/>
      <w:pPr>
        <w:ind w:left="3228" w:hanging="360"/>
      </w:pPr>
    </w:lvl>
    <w:lvl w:ilvl="4" w:tplc="8222EACC">
      <w:start w:val="1"/>
      <w:numFmt w:val="lowerLetter"/>
      <w:lvlText w:val="%5."/>
      <w:lvlJc w:val="left"/>
      <w:pPr>
        <w:ind w:left="3948" w:hanging="360"/>
      </w:pPr>
    </w:lvl>
    <w:lvl w:ilvl="5" w:tplc="51743488">
      <w:start w:val="1"/>
      <w:numFmt w:val="lowerRoman"/>
      <w:lvlText w:val="%6."/>
      <w:lvlJc w:val="right"/>
      <w:pPr>
        <w:ind w:left="4668" w:hanging="180"/>
      </w:pPr>
    </w:lvl>
    <w:lvl w:ilvl="6" w:tplc="BC48A8C6">
      <w:start w:val="1"/>
      <w:numFmt w:val="decimal"/>
      <w:lvlText w:val="%7."/>
      <w:lvlJc w:val="left"/>
      <w:pPr>
        <w:ind w:left="5388" w:hanging="360"/>
      </w:pPr>
    </w:lvl>
    <w:lvl w:ilvl="7" w:tplc="57B089FC">
      <w:start w:val="1"/>
      <w:numFmt w:val="lowerLetter"/>
      <w:lvlText w:val="%8."/>
      <w:lvlJc w:val="left"/>
      <w:pPr>
        <w:ind w:left="6108" w:hanging="360"/>
      </w:pPr>
    </w:lvl>
    <w:lvl w:ilvl="8" w:tplc="2B54A230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FCE50F8"/>
    <w:multiLevelType w:val="hybridMultilevel"/>
    <w:tmpl w:val="E1DE8BA8"/>
    <w:lvl w:ilvl="0" w:tplc="4B346AF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E7BA5A94">
      <w:start w:val="1"/>
      <w:numFmt w:val="lowerLetter"/>
      <w:lvlText w:val="%2."/>
      <w:lvlJc w:val="left"/>
      <w:pPr>
        <w:ind w:left="1789" w:hanging="360"/>
      </w:pPr>
    </w:lvl>
    <w:lvl w:ilvl="2" w:tplc="4F6A13A8">
      <w:start w:val="1"/>
      <w:numFmt w:val="lowerRoman"/>
      <w:lvlText w:val="%3."/>
      <w:lvlJc w:val="right"/>
      <w:pPr>
        <w:ind w:left="2509" w:hanging="180"/>
      </w:pPr>
    </w:lvl>
    <w:lvl w:ilvl="3" w:tplc="8850F800">
      <w:start w:val="1"/>
      <w:numFmt w:val="decimal"/>
      <w:lvlText w:val="%4."/>
      <w:lvlJc w:val="left"/>
      <w:pPr>
        <w:ind w:left="3229" w:hanging="360"/>
      </w:pPr>
    </w:lvl>
    <w:lvl w:ilvl="4" w:tplc="C720D3F8">
      <w:start w:val="1"/>
      <w:numFmt w:val="lowerLetter"/>
      <w:lvlText w:val="%5."/>
      <w:lvlJc w:val="left"/>
      <w:pPr>
        <w:ind w:left="3949" w:hanging="360"/>
      </w:pPr>
    </w:lvl>
    <w:lvl w:ilvl="5" w:tplc="618257E8">
      <w:start w:val="1"/>
      <w:numFmt w:val="lowerRoman"/>
      <w:lvlText w:val="%6."/>
      <w:lvlJc w:val="right"/>
      <w:pPr>
        <w:ind w:left="4669" w:hanging="180"/>
      </w:pPr>
    </w:lvl>
    <w:lvl w:ilvl="6" w:tplc="D71E3274">
      <w:start w:val="1"/>
      <w:numFmt w:val="decimal"/>
      <w:lvlText w:val="%7."/>
      <w:lvlJc w:val="left"/>
      <w:pPr>
        <w:ind w:left="5389" w:hanging="360"/>
      </w:pPr>
    </w:lvl>
    <w:lvl w:ilvl="7" w:tplc="FBA8F80C">
      <w:start w:val="1"/>
      <w:numFmt w:val="lowerLetter"/>
      <w:lvlText w:val="%8."/>
      <w:lvlJc w:val="left"/>
      <w:pPr>
        <w:ind w:left="6109" w:hanging="360"/>
      </w:pPr>
    </w:lvl>
    <w:lvl w:ilvl="8" w:tplc="8C0C0A86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4F4641D"/>
    <w:multiLevelType w:val="multilevel"/>
    <w:tmpl w:val="8AF2F70C"/>
    <w:styleLink w:val="111111"/>
    <w:lvl w:ilvl="0">
      <w:start w:val="1"/>
      <w:numFmt w:val="decimal"/>
      <w:pStyle w:val="1111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6984307"/>
    <w:multiLevelType w:val="hybridMultilevel"/>
    <w:tmpl w:val="2A0C705E"/>
    <w:lvl w:ilvl="0" w:tplc="45E6E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1B844B8">
      <w:start w:val="1"/>
      <w:numFmt w:val="lowerLetter"/>
      <w:lvlText w:val="%2."/>
      <w:lvlJc w:val="left"/>
      <w:pPr>
        <w:ind w:left="1789" w:hanging="360"/>
      </w:pPr>
    </w:lvl>
    <w:lvl w:ilvl="2" w:tplc="A9CEBF9A">
      <w:start w:val="1"/>
      <w:numFmt w:val="lowerRoman"/>
      <w:lvlText w:val="%3."/>
      <w:lvlJc w:val="right"/>
      <w:pPr>
        <w:ind w:left="2509" w:hanging="180"/>
      </w:pPr>
    </w:lvl>
    <w:lvl w:ilvl="3" w:tplc="FDA2BF20">
      <w:start w:val="1"/>
      <w:numFmt w:val="decimal"/>
      <w:lvlText w:val="%4."/>
      <w:lvlJc w:val="left"/>
      <w:pPr>
        <w:ind w:left="3229" w:hanging="360"/>
      </w:pPr>
    </w:lvl>
    <w:lvl w:ilvl="4" w:tplc="A52E3DE2">
      <w:start w:val="1"/>
      <w:numFmt w:val="lowerLetter"/>
      <w:lvlText w:val="%5."/>
      <w:lvlJc w:val="left"/>
      <w:pPr>
        <w:ind w:left="3949" w:hanging="360"/>
      </w:pPr>
    </w:lvl>
    <w:lvl w:ilvl="5" w:tplc="657CC350">
      <w:start w:val="1"/>
      <w:numFmt w:val="lowerRoman"/>
      <w:lvlText w:val="%6."/>
      <w:lvlJc w:val="right"/>
      <w:pPr>
        <w:ind w:left="4669" w:hanging="180"/>
      </w:pPr>
    </w:lvl>
    <w:lvl w:ilvl="6" w:tplc="5930EC02">
      <w:start w:val="1"/>
      <w:numFmt w:val="decimal"/>
      <w:lvlText w:val="%7."/>
      <w:lvlJc w:val="left"/>
      <w:pPr>
        <w:ind w:left="5389" w:hanging="360"/>
      </w:pPr>
    </w:lvl>
    <w:lvl w:ilvl="7" w:tplc="9364F490">
      <w:start w:val="1"/>
      <w:numFmt w:val="lowerLetter"/>
      <w:lvlText w:val="%8."/>
      <w:lvlJc w:val="left"/>
      <w:pPr>
        <w:ind w:left="6109" w:hanging="360"/>
      </w:pPr>
    </w:lvl>
    <w:lvl w:ilvl="8" w:tplc="C5D87E9C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3273A2"/>
    <w:multiLevelType w:val="hybridMultilevel"/>
    <w:tmpl w:val="C18A7950"/>
    <w:lvl w:ilvl="0" w:tplc="8FE4B2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1A53EA">
      <w:start w:val="1"/>
      <w:numFmt w:val="lowerLetter"/>
      <w:lvlText w:val="%2."/>
      <w:lvlJc w:val="left"/>
      <w:pPr>
        <w:ind w:left="1789" w:hanging="360"/>
      </w:pPr>
    </w:lvl>
    <w:lvl w:ilvl="2" w:tplc="AB627250">
      <w:start w:val="1"/>
      <w:numFmt w:val="lowerRoman"/>
      <w:lvlText w:val="%3."/>
      <w:lvlJc w:val="right"/>
      <w:pPr>
        <w:ind w:left="2509" w:hanging="180"/>
      </w:pPr>
    </w:lvl>
    <w:lvl w:ilvl="3" w:tplc="D9D4329C">
      <w:start w:val="1"/>
      <w:numFmt w:val="decimal"/>
      <w:lvlText w:val="%4."/>
      <w:lvlJc w:val="left"/>
      <w:pPr>
        <w:ind w:left="3229" w:hanging="360"/>
      </w:pPr>
    </w:lvl>
    <w:lvl w:ilvl="4" w:tplc="E0E0AF1A">
      <w:start w:val="1"/>
      <w:numFmt w:val="lowerLetter"/>
      <w:lvlText w:val="%5."/>
      <w:lvlJc w:val="left"/>
      <w:pPr>
        <w:ind w:left="3949" w:hanging="360"/>
      </w:pPr>
    </w:lvl>
    <w:lvl w:ilvl="5" w:tplc="1D9076E2">
      <w:start w:val="1"/>
      <w:numFmt w:val="lowerRoman"/>
      <w:lvlText w:val="%6."/>
      <w:lvlJc w:val="right"/>
      <w:pPr>
        <w:ind w:left="4669" w:hanging="180"/>
      </w:pPr>
    </w:lvl>
    <w:lvl w:ilvl="6" w:tplc="38E40F8A">
      <w:start w:val="1"/>
      <w:numFmt w:val="decimal"/>
      <w:lvlText w:val="%7."/>
      <w:lvlJc w:val="left"/>
      <w:pPr>
        <w:ind w:left="5389" w:hanging="360"/>
      </w:pPr>
    </w:lvl>
    <w:lvl w:ilvl="7" w:tplc="5F9679DA">
      <w:start w:val="1"/>
      <w:numFmt w:val="lowerLetter"/>
      <w:lvlText w:val="%8."/>
      <w:lvlJc w:val="left"/>
      <w:pPr>
        <w:ind w:left="6109" w:hanging="360"/>
      </w:pPr>
    </w:lvl>
    <w:lvl w:ilvl="8" w:tplc="1EAACE2A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C40F29"/>
    <w:multiLevelType w:val="hybridMultilevel"/>
    <w:tmpl w:val="AE600E2E"/>
    <w:lvl w:ilvl="0" w:tplc="632C1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52C2DA">
      <w:start w:val="1"/>
      <w:numFmt w:val="lowerLetter"/>
      <w:lvlText w:val="%2."/>
      <w:lvlJc w:val="left"/>
      <w:pPr>
        <w:ind w:left="1440" w:hanging="360"/>
      </w:pPr>
    </w:lvl>
    <w:lvl w:ilvl="2" w:tplc="A6F8071E">
      <w:start w:val="1"/>
      <w:numFmt w:val="lowerRoman"/>
      <w:lvlText w:val="%3."/>
      <w:lvlJc w:val="right"/>
      <w:pPr>
        <w:ind w:left="2160" w:hanging="180"/>
      </w:pPr>
    </w:lvl>
    <w:lvl w:ilvl="3" w:tplc="49584AE2">
      <w:start w:val="1"/>
      <w:numFmt w:val="decimal"/>
      <w:lvlText w:val="%4."/>
      <w:lvlJc w:val="left"/>
      <w:pPr>
        <w:ind w:left="2880" w:hanging="360"/>
      </w:pPr>
    </w:lvl>
    <w:lvl w:ilvl="4" w:tplc="16340B60">
      <w:start w:val="1"/>
      <w:numFmt w:val="lowerLetter"/>
      <w:lvlText w:val="%5."/>
      <w:lvlJc w:val="left"/>
      <w:pPr>
        <w:ind w:left="3600" w:hanging="360"/>
      </w:pPr>
    </w:lvl>
    <w:lvl w:ilvl="5" w:tplc="CA689958">
      <w:start w:val="1"/>
      <w:numFmt w:val="lowerRoman"/>
      <w:lvlText w:val="%6."/>
      <w:lvlJc w:val="right"/>
      <w:pPr>
        <w:ind w:left="4320" w:hanging="180"/>
      </w:pPr>
    </w:lvl>
    <w:lvl w:ilvl="6" w:tplc="2C9A8408">
      <w:start w:val="1"/>
      <w:numFmt w:val="decimal"/>
      <w:lvlText w:val="%7."/>
      <w:lvlJc w:val="left"/>
      <w:pPr>
        <w:ind w:left="5040" w:hanging="360"/>
      </w:pPr>
    </w:lvl>
    <w:lvl w:ilvl="7" w:tplc="A2AC2CCE">
      <w:start w:val="1"/>
      <w:numFmt w:val="lowerLetter"/>
      <w:lvlText w:val="%8."/>
      <w:lvlJc w:val="left"/>
      <w:pPr>
        <w:ind w:left="5760" w:hanging="360"/>
      </w:pPr>
    </w:lvl>
    <w:lvl w:ilvl="8" w:tplc="220CAA9A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37C5C"/>
    <w:multiLevelType w:val="hybridMultilevel"/>
    <w:tmpl w:val="52B08384"/>
    <w:lvl w:ilvl="0" w:tplc="F8B84A82">
      <w:start w:val="1"/>
      <w:numFmt w:val="decimal"/>
      <w:lvlText w:val="%1."/>
      <w:lvlJc w:val="left"/>
      <w:pPr>
        <w:ind w:left="709" w:hanging="360"/>
      </w:pPr>
    </w:lvl>
    <w:lvl w:ilvl="1" w:tplc="E702E72E">
      <w:start w:val="1"/>
      <w:numFmt w:val="lowerLetter"/>
      <w:lvlText w:val="%2."/>
      <w:lvlJc w:val="left"/>
      <w:pPr>
        <w:ind w:left="1429" w:hanging="360"/>
      </w:pPr>
    </w:lvl>
    <w:lvl w:ilvl="2" w:tplc="8BD62D82">
      <w:start w:val="1"/>
      <w:numFmt w:val="lowerRoman"/>
      <w:lvlText w:val="%3."/>
      <w:lvlJc w:val="right"/>
      <w:pPr>
        <w:ind w:left="2149" w:hanging="180"/>
      </w:pPr>
    </w:lvl>
    <w:lvl w:ilvl="3" w:tplc="257C71A8">
      <w:start w:val="1"/>
      <w:numFmt w:val="decimal"/>
      <w:lvlText w:val="%4."/>
      <w:lvlJc w:val="left"/>
      <w:pPr>
        <w:ind w:left="2869" w:hanging="360"/>
      </w:pPr>
    </w:lvl>
    <w:lvl w:ilvl="4" w:tplc="94866B02">
      <w:start w:val="1"/>
      <w:numFmt w:val="lowerLetter"/>
      <w:lvlText w:val="%5."/>
      <w:lvlJc w:val="left"/>
      <w:pPr>
        <w:ind w:left="3589" w:hanging="360"/>
      </w:pPr>
    </w:lvl>
    <w:lvl w:ilvl="5" w:tplc="BFF2595C">
      <w:start w:val="1"/>
      <w:numFmt w:val="lowerRoman"/>
      <w:lvlText w:val="%6."/>
      <w:lvlJc w:val="right"/>
      <w:pPr>
        <w:ind w:left="4309" w:hanging="180"/>
      </w:pPr>
    </w:lvl>
    <w:lvl w:ilvl="6" w:tplc="97A65DAC">
      <w:start w:val="1"/>
      <w:numFmt w:val="decimal"/>
      <w:lvlText w:val="%7."/>
      <w:lvlJc w:val="left"/>
      <w:pPr>
        <w:ind w:left="5029" w:hanging="360"/>
      </w:pPr>
    </w:lvl>
    <w:lvl w:ilvl="7" w:tplc="295C0CD2">
      <w:start w:val="1"/>
      <w:numFmt w:val="lowerLetter"/>
      <w:lvlText w:val="%8."/>
      <w:lvlJc w:val="left"/>
      <w:pPr>
        <w:ind w:left="5749" w:hanging="360"/>
      </w:pPr>
    </w:lvl>
    <w:lvl w:ilvl="8" w:tplc="3BE2AE98">
      <w:start w:val="1"/>
      <w:numFmt w:val="lowerRoman"/>
      <w:lvlText w:val="%9."/>
      <w:lvlJc w:val="right"/>
      <w:pPr>
        <w:ind w:left="6469" w:hanging="180"/>
      </w:pPr>
    </w:lvl>
  </w:abstractNum>
  <w:abstractNum w:abstractNumId="26">
    <w:nsid w:val="5DDA38C0"/>
    <w:multiLevelType w:val="hybridMultilevel"/>
    <w:tmpl w:val="C4800F56"/>
    <w:lvl w:ilvl="0" w:tplc="B50AD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EA8B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E55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FE37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244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C00F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44CB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C4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900C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D6545"/>
    <w:multiLevelType w:val="hybridMultilevel"/>
    <w:tmpl w:val="9DC62072"/>
    <w:lvl w:ilvl="0" w:tplc="25B880CA">
      <w:start w:val="1"/>
      <w:numFmt w:val="decimal"/>
      <w:lvlText w:val="%1."/>
      <w:lvlJc w:val="left"/>
      <w:pPr>
        <w:ind w:left="720" w:hanging="360"/>
      </w:pPr>
    </w:lvl>
    <w:lvl w:ilvl="1" w:tplc="59C443C8">
      <w:start w:val="1"/>
      <w:numFmt w:val="decimal"/>
      <w:lvlText w:val="%2."/>
      <w:lvlJc w:val="left"/>
      <w:pPr>
        <w:ind w:left="1080" w:hanging="360"/>
      </w:pPr>
    </w:lvl>
    <w:lvl w:ilvl="2" w:tplc="CBD650A4">
      <w:start w:val="1"/>
      <w:numFmt w:val="decimal"/>
      <w:lvlText w:val="%3."/>
      <w:lvlJc w:val="left"/>
      <w:pPr>
        <w:ind w:left="1440" w:hanging="360"/>
      </w:pPr>
    </w:lvl>
    <w:lvl w:ilvl="3" w:tplc="31E2FE1C">
      <w:start w:val="1"/>
      <w:numFmt w:val="decimal"/>
      <w:lvlText w:val="%4."/>
      <w:lvlJc w:val="left"/>
      <w:pPr>
        <w:ind w:left="1800" w:hanging="360"/>
      </w:pPr>
    </w:lvl>
    <w:lvl w:ilvl="4" w:tplc="290C2DE8">
      <w:start w:val="1"/>
      <w:numFmt w:val="decimal"/>
      <w:lvlText w:val="%5."/>
      <w:lvlJc w:val="left"/>
      <w:pPr>
        <w:ind w:left="2160" w:hanging="360"/>
      </w:pPr>
    </w:lvl>
    <w:lvl w:ilvl="5" w:tplc="9768E2EE">
      <w:start w:val="1"/>
      <w:numFmt w:val="decimal"/>
      <w:lvlText w:val="%6."/>
      <w:lvlJc w:val="left"/>
      <w:pPr>
        <w:ind w:left="2520" w:hanging="360"/>
      </w:pPr>
    </w:lvl>
    <w:lvl w:ilvl="6" w:tplc="78D26E7A">
      <w:start w:val="1"/>
      <w:numFmt w:val="decimal"/>
      <w:lvlText w:val="%7."/>
      <w:lvlJc w:val="left"/>
      <w:pPr>
        <w:ind w:left="2880" w:hanging="360"/>
      </w:pPr>
    </w:lvl>
    <w:lvl w:ilvl="7" w:tplc="D6484A9A">
      <w:start w:val="1"/>
      <w:numFmt w:val="decimal"/>
      <w:lvlText w:val="%8."/>
      <w:lvlJc w:val="left"/>
      <w:pPr>
        <w:ind w:left="3240" w:hanging="360"/>
      </w:pPr>
    </w:lvl>
    <w:lvl w:ilvl="8" w:tplc="669CDF86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642D5254"/>
    <w:multiLevelType w:val="hybridMultilevel"/>
    <w:tmpl w:val="5B38D3C2"/>
    <w:lvl w:ilvl="0" w:tplc="5412AEB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D3B69E9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FF2382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C6E32A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9EA4FB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1AE757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EF293D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FC4E2F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0A6CF7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9">
    <w:nsid w:val="6B6147CF"/>
    <w:multiLevelType w:val="hybridMultilevel"/>
    <w:tmpl w:val="340C38EC"/>
    <w:lvl w:ilvl="0" w:tplc="0D96844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E00E2A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32282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3C6F0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1F4C27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3640A6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AE15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2027B0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436CE1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0">
    <w:nsid w:val="73FA20E7"/>
    <w:multiLevelType w:val="hybridMultilevel"/>
    <w:tmpl w:val="0BE21BB4"/>
    <w:lvl w:ilvl="0" w:tplc="4E160364">
      <w:start w:val="1"/>
      <w:numFmt w:val="decimal"/>
      <w:lvlText w:val="%1."/>
      <w:lvlJc w:val="left"/>
      <w:pPr>
        <w:ind w:left="709" w:hanging="360"/>
      </w:pPr>
    </w:lvl>
    <w:lvl w:ilvl="1" w:tplc="92320226">
      <w:start w:val="1"/>
      <w:numFmt w:val="lowerLetter"/>
      <w:lvlText w:val="%2."/>
      <w:lvlJc w:val="left"/>
      <w:pPr>
        <w:ind w:left="1429" w:hanging="360"/>
      </w:pPr>
    </w:lvl>
    <w:lvl w:ilvl="2" w:tplc="D4F2F190">
      <w:start w:val="1"/>
      <w:numFmt w:val="lowerRoman"/>
      <w:lvlText w:val="%3."/>
      <w:lvlJc w:val="right"/>
      <w:pPr>
        <w:ind w:left="2149" w:hanging="180"/>
      </w:pPr>
    </w:lvl>
    <w:lvl w:ilvl="3" w:tplc="A1248D6C">
      <w:start w:val="1"/>
      <w:numFmt w:val="decimal"/>
      <w:lvlText w:val="%4."/>
      <w:lvlJc w:val="left"/>
      <w:pPr>
        <w:ind w:left="2869" w:hanging="360"/>
      </w:pPr>
    </w:lvl>
    <w:lvl w:ilvl="4" w:tplc="FED4AEDA">
      <w:start w:val="1"/>
      <w:numFmt w:val="lowerLetter"/>
      <w:lvlText w:val="%5."/>
      <w:lvlJc w:val="left"/>
      <w:pPr>
        <w:ind w:left="3589" w:hanging="360"/>
      </w:pPr>
    </w:lvl>
    <w:lvl w:ilvl="5" w:tplc="641886F4">
      <w:start w:val="1"/>
      <w:numFmt w:val="lowerRoman"/>
      <w:lvlText w:val="%6."/>
      <w:lvlJc w:val="right"/>
      <w:pPr>
        <w:ind w:left="4309" w:hanging="180"/>
      </w:pPr>
    </w:lvl>
    <w:lvl w:ilvl="6" w:tplc="C74EA83A">
      <w:start w:val="1"/>
      <w:numFmt w:val="decimal"/>
      <w:lvlText w:val="%7."/>
      <w:lvlJc w:val="left"/>
      <w:pPr>
        <w:ind w:left="5029" w:hanging="360"/>
      </w:pPr>
    </w:lvl>
    <w:lvl w:ilvl="7" w:tplc="6B9CA9EA">
      <w:start w:val="1"/>
      <w:numFmt w:val="lowerLetter"/>
      <w:lvlText w:val="%8."/>
      <w:lvlJc w:val="left"/>
      <w:pPr>
        <w:ind w:left="5749" w:hanging="360"/>
      </w:pPr>
    </w:lvl>
    <w:lvl w:ilvl="8" w:tplc="21FAF9FA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25"/>
  </w:num>
  <w:num w:numId="5">
    <w:abstractNumId w:val="10"/>
  </w:num>
  <w:num w:numId="6">
    <w:abstractNumId w:val="19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2"/>
    <w:lvlOverride w:ilvl="0">
      <w:lvl w:ilvl="0" w:tplc="0B40D704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1"/>
  </w:num>
  <w:num w:numId="11">
    <w:abstractNumId w:val="5"/>
  </w:num>
  <w:num w:numId="12">
    <w:abstractNumId w:val="8"/>
  </w:num>
  <w:num w:numId="13">
    <w:abstractNumId w:val="15"/>
  </w:num>
  <w:num w:numId="14">
    <w:abstractNumId w:val="17"/>
  </w:num>
  <w:num w:numId="15">
    <w:abstractNumId w:val="3"/>
  </w:num>
  <w:num w:numId="16">
    <w:abstractNumId w:val="7"/>
  </w:num>
  <w:num w:numId="17">
    <w:abstractNumId w:val="2"/>
  </w:num>
  <w:num w:numId="18">
    <w:abstractNumId w:val="28"/>
  </w:num>
  <w:num w:numId="19">
    <w:abstractNumId w:val="11"/>
  </w:num>
  <w:num w:numId="20">
    <w:abstractNumId w:val="30"/>
  </w:num>
  <w:num w:numId="21">
    <w:abstractNumId w:val="27"/>
  </w:num>
  <w:num w:numId="22">
    <w:abstractNumId w:val="4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8"/>
    <w:lvlOverride w:ilvl="0">
      <w:lvl w:ilvl="0" w:tplc="B46652F8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9"/>
  </w:num>
  <w:num w:numId="27">
    <w:abstractNumId w:val="9"/>
  </w:num>
  <w:num w:numId="28">
    <w:abstractNumId w:val="23"/>
  </w:num>
  <w:num w:numId="29">
    <w:abstractNumId w:val="24"/>
  </w:num>
  <w:num w:numId="30">
    <w:abstractNumId w:val="22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E9"/>
    <w:rsid w:val="00174AA2"/>
    <w:rsid w:val="0017729B"/>
    <w:rsid w:val="00435BE9"/>
    <w:rsid w:val="005774B4"/>
    <w:rsid w:val="00650909"/>
    <w:rsid w:val="007B1074"/>
    <w:rsid w:val="008244F8"/>
    <w:rsid w:val="009605B5"/>
    <w:rsid w:val="00A27750"/>
    <w:rsid w:val="00B91084"/>
    <w:rsid w:val="00DC3CF1"/>
    <w:rsid w:val="00ED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B414C-DE3F-4B20-ABB0-1BBDCF3B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99"/>
    <w:rPr>
      <w:b/>
      <w:bCs/>
      <w:color w:val="4F81BD" w:themeColor="accent1"/>
      <w:sz w:val="18"/>
      <w:szCs w:val="18"/>
    </w:rPr>
  </w:style>
  <w:style w:type="table" w:styleId="12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 w:cs="Calibri"/>
      <w:sz w:val="22"/>
      <w:szCs w:val="22"/>
      <w:lang w:eastAsia="en-US"/>
    </w:rPr>
  </w:style>
  <w:style w:type="paragraph" w:styleId="a4">
    <w:name w:val="Title"/>
    <w:basedOn w:val="a"/>
    <w:link w:val="a5"/>
    <w:qFormat/>
    <w:pPr>
      <w:jc w:val="center"/>
    </w:pPr>
    <w:rPr>
      <w:sz w:val="28"/>
      <w:szCs w:val="2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6">
    <w:name w:val="Subtitle"/>
    <w:basedOn w:val="a"/>
    <w:link w:val="a7"/>
    <w:uiPriority w:val="11"/>
    <w:qFormat/>
    <w:pPr>
      <w:jc w:val="center"/>
    </w:pPr>
    <w:rPr>
      <w:rFonts w:ascii="Cambria" w:hAnsi="Cambria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азвание объекта Знак"/>
    <w:link w:val="ae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link w:val="4424112TableFootnotelas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link w:val="3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link w:val="2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unhideWhenUsed/>
    <w:qFormat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link w:val="CiaeniineeI"/>
    <w:uiPriority w:val="99"/>
    <w:unhideWhenUsed/>
    <w:qFormat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6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rFonts w:ascii="Cambria" w:hAnsi="Cambria" w:cs="Cambria"/>
      <w:b/>
      <w:bCs/>
      <w:i/>
      <w:iCs/>
      <w:sz w:val="28"/>
      <w:szCs w:val="28"/>
    </w:rPr>
  </w:style>
  <w:style w:type="character" w:customStyle="1" w:styleId="14">
    <w:name w:val="Основной текст1"/>
    <w:uiPriority w:val="99"/>
    <w:rPr>
      <w:sz w:val="26"/>
      <w:szCs w:val="26"/>
      <w:shd w:val="clear" w:color="auto" w:fill="FFFFFF"/>
    </w:rPr>
  </w:style>
  <w:style w:type="character" w:customStyle="1" w:styleId="a7">
    <w:name w:val="Подзаголовок Знак"/>
    <w:link w:val="a6"/>
    <w:uiPriority w:val="11"/>
    <w:rPr>
      <w:rFonts w:ascii="Cambria" w:hAnsi="Cambria" w:cs="Cambria"/>
      <w:sz w:val="24"/>
      <w:szCs w:val="24"/>
    </w:rPr>
  </w:style>
  <w:style w:type="character" w:customStyle="1" w:styleId="FontStyle20">
    <w:name w:val="Font Style20"/>
    <w:rPr>
      <w:rFonts w:ascii="Times New Roman" w:hAnsi="Times New Roman" w:cs="Times New Roman"/>
      <w:spacing w:val="20"/>
      <w:sz w:val="38"/>
      <w:szCs w:val="38"/>
    </w:rPr>
  </w:style>
  <w:style w:type="character" w:customStyle="1" w:styleId="ab">
    <w:name w:val="Верхний колонтитул Знак"/>
    <w:link w:val="aa"/>
    <w:uiPriority w:val="99"/>
    <w:rPr>
      <w:sz w:val="24"/>
      <w:szCs w:val="24"/>
    </w:rPr>
  </w:style>
  <w:style w:type="character" w:styleId="afa">
    <w:name w:val="page number"/>
    <w:basedOn w:val="a0"/>
    <w:uiPriority w:val="99"/>
  </w:style>
  <w:style w:type="character" w:customStyle="1" w:styleId="ad">
    <w:name w:val="Нижний колонтитул Знак"/>
    <w:link w:val="ac"/>
    <w:uiPriority w:val="99"/>
    <w:rPr>
      <w:sz w:val="24"/>
      <w:szCs w:val="24"/>
    </w:rPr>
  </w:style>
  <w:style w:type="paragraph" w:styleId="27">
    <w:name w:val="Body Text 2"/>
    <w:basedOn w:val="a"/>
    <w:link w:val="28"/>
    <w:uiPriority w:val="99"/>
    <w:pPr>
      <w:jc w:val="both"/>
    </w:pPr>
  </w:style>
  <w:style w:type="character" w:customStyle="1" w:styleId="28">
    <w:name w:val="Основной текст 2 Знак"/>
    <w:link w:val="27"/>
    <w:uiPriority w:val="99"/>
    <w:rPr>
      <w:sz w:val="24"/>
      <w:szCs w:val="24"/>
      <w:lang w:val="ru-RU" w:eastAsia="ru-RU"/>
    </w:rPr>
  </w:style>
  <w:style w:type="paragraph" w:styleId="afb">
    <w:name w:val="Body Text Indent"/>
    <w:basedOn w:val="a"/>
    <w:link w:val="afc"/>
    <w:uiPriority w:val="99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rPr>
      <w:sz w:val="24"/>
      <w:szCs w:val="24"/>
    </w:rPr>
  </w:style>
  <w:style w:type="paragraph" w:styleId="29">
    <w:name w:val="Body Text Indent 2"/>
    <w:basedOn w:val="a"/>
    <w:link w:val="2a"/>
    <w:uiPriority w:val="99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uiPriority w:val="99"/>
    <w:rPr>
      <w:sz w:val="24"/>
      <w:szCs w:val="24"/>
    </w:rPr>
  </w:style>
  <w:style w:type="paragraph" w:customStyle="1" w:styleId="afd">
    <w:name w:val="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5">
    <w:name w:val="Style5"/>
    <w:basedOn w:val="a"/>
    <w:uiPriority w:val="99"/>
    <w:pPr>
      <w:widowControl w:val="0"/>
      <w:spacing w:line="319" w:lineRule="exact"/>
      <w:ind w:firstLine="422"/>
      <w:jc w:val="both"/>
    </w:pPr>
  </w:style>
  <w:style w:type="paragraph" w:customStyle="1" w:styleId="Style6">
    <w:name w:val="Style6"/>
    <w:basedOn w:val="a"/>
    <w:uiPriority w:val="99"/>
    <w:pPr>
      <w:widowControl w:val="0"/>
      <w:spacing w:line="320" w:lineRule="exact"/>
      <w:ind w:firstLine="1114"/>
      <w:jc w:val="both"/>
    </w:pPr>
  </w:style>
  <w:style w:type="character" w:customStyle="1" w:styleId="FontStyle17">
    <w:name w:val="Font Style17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pPr>
      <w:widowControl w:val="0"/>
      <w:spacing w:line="322" w:lineRule="exact"/>
      <w:ind w:firstLine="144"/>
      <w:jc w:val="both"/>
    </w:pPr>
  </w:style>
  <w:style w:type="paragraph" w:customStyle="1" w:styleId="Style8">
    <w:name w:val="Style8"/>
    <w:basedOn w:val="a"/>
    <w:uiPriority w:val="99"/>
    <w:pPr>
      <w:widowControl w:val="0"/>
      <w:spacing w:line="322" w:lineRule="exact"/>
      <w:ind w:firstLine="1253"/>
      <w:jc w:val="both"/>
    </w:pPr>
  </w:style>
  <w:style w:type="paragraph" w:customStyle="1" w:styleId="Style14">
    <w:name w:val="Style14"/>
    <w:basedOn w:val="a"/>
    <w:uiPriority w:val="99"/>
    <w:pPr>
      <w:widowControl w:val="0"/>
      <w:spacing w:line="322" w:lineRule="exact"/>
    </w:pPr>
  </w:style>
  <w:style w:type="paragraph" w:customStyle="1" w:styleId="Heading">
    <w:name w:val="Heading"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afe">
    <w:name w:val="Balloon Text"/>
    <w:basedOn w:val="a"/>
    <w:link w:val="aff"/>
    <w:uiPriority w:val="99"/>
    <w:semiHidden/>
    <w:qFormat/>
    <w:rPr>
      <w:sz w:val="2"/>
      <w:szCs w:val="2"/>
    </w:rPr>
  </w:style>
  <w:style w:type="character" w:customStyle="1" w:styleId="aff">
    <w:name w:val="Текст выноски Знак"/>
    <w:link w:val="afe"/>
    <w:uiPriority w:val="99"/>
    <w:semiHidden/>
    <w:qFormat/>
    <w:rPr>
      <w:sz w:val="2"/>
      <w:szCs w:val="2"/>
    </w:rPr>
  </w:style>
  <w:style w:type="paragraph" w:customStyle="1" w:styleId="2b">
    <w:name w:val="Знак2 Знак Знак Знак Знак Знак 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 Знак Знак"/>
    <w:basedOn w:val="a"/>
    <w:uiPriority w:val="9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1">
    <w:name w:val="Стиль"/>
    <w:uiPriority w:val="99"/>
    <w:pPr>
      <w:widowControl w:val="0"/>
    </w:pPr>
    <w:rPr>
      <w:rFonts w:ascii="Arial" w:hAnsi="Arial" w:cs="Arial"/>
      <w:sz w:val="24"/>
      <w:szCs w:val="24"/>
    </w:rPr>
  </w:style>
  <w:style w:type="paragraph" w:customStyle="1" w:styleId="aff2">
    <w:name w:val="Знак 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pPr>
      <w:widowControl w:val="0"/>
      <w:spacing w:line="293" w:lineRule="exact"/>
      <w:ind w:firstLine="677"/>
      <w:jc w:val="both"/>
    </w:pPr>
  </w:style>
  <w:style w:type="character" w:customStyle="1" w:styleId="FontStyle12">
    <w:name w:val="Font Style12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Style7">
    <w:name w:val="Style7"/>
    <w:basedOn w:val="a"/>
    <w:uiPriority w:val="99"/>
    <w:pPr>
      <w:widowControl w:val="0"/>
      <w:spacing w:line="300" w:lineRule="exact"/>
      <w:ind w:firstLine="648"/>
      <w:jc w:val="both"/>
    </w:pPr>
  </w:style>
  <w:style w:type="paragraph" w:customStyle="1" w:styleId="Style2">
    <w:name w:val="Style2"/>
    <w:basedOn w:val="a"/>
    <w:uiPriority w:val="99"/>
    <w:pPr>
      <w:widowControl w:val="0"/>
      <w:spacing w:line="293" w:lineRule="exact"/>
      <w:ind w:firstLine="682"/>
    </w:pPr>
  </w:style>
  <w:style w:type="character" w:customStyle="1" w:styleId="FontStyle16">
    <w:name w:val="Font Style16"/>
    <w:uiPriority w:val="99"/>
    <w:rPr>
      <w:rFonts w:ascii="Times New Roman" w:hAnsi="Times New Roman" w:cs="Times New Roman"/>
      <w:b/>
      <w:bCs/>
      <w:i/>
      <w:iCs/>
      <w:smallCaps/>
      <w:sz w:val="24"/>
      <w:szCs w:val="24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sz w:val="24"/>
      <w:szCs w:val="24"/>
    </w:rPr>
  </w:style>
  <w:style w:type="character" w:styleId="aff3">
    <w:name w:val="Emphasis"/>
    <w:uiPriority w:val="99"/>
    <w:qFormat/>
    <w:rPr>
      <w:b/>
      <w:bCs/>
      <w:i/>
      <w:iCs/>
      <w:spacing w:val="10"/>
    </w:rPr>
  </w:style>
  <w:style w:type="paragraph" w:styleId="aff4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paragraph" w:customStyle="1" w:styleId="211">
    <w:name w:val="Знак2 Знак Знак Знак Знак Знак Знак1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6"/>
      <w:szCs w:val="26"/>
    </w:rPr>
  </w:style>
  <w:style w:type="paragraph" w:customStyle="1" w:styleId="16">
    <w:name w:val="Знак Знак Знак1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5">
    <w:name w:val="Знак Знак Знак Знак Знак Знак Знак Знак Знак Знак Знак Знак Знак Знак Знак 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азвание Знак"/>
    <w:link w:val="a4"/>
    <w:rPr>
      <w:sz w:val="28"/>
      <w:szCs w:val="28"/>
    </w:rPr>
  </w:style>
  <w:style w:type="paragraph" w:styleId="aff6">
    <w:name w:val="Body Text"/>
    <w:basedOn w:val="a"/>
    <w:link w:val="aff7"/>
    <w:pPr>
      <w:spacing w:after="120"/>
    </w:pPr>
  </w:style>
  <w:style w:type="character" w:customStyle="1" w:styleId="aff7">
    <w:name w:val="Основной текст Знак"/>
    <w:link w:val="aff6"/>
    <w:rPr>
      <w:sz w:val="24"/>
      <w:szCs w:val="24"/>
    </w:rPr>
  </w:style>
  <w:style w:type="paragraph" w:customStyle="1" w:styleId="ConsPlusNonformat">
    <w:name w:val="ConsPlusNonformat"/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b/>
      <w:bCs/>
      <w:sz w:val="28"/>
      <w:szCs w:val="28"/>
    </w:rPr>
  </w:style>
  <w:style w:type="character" w:styleId="aff8">
    <w:name w:val="Strong"/>
    <w:uiPriority w:val="22"/>
    <w:qFormat/>
    <w:rPr>
      <w:b/>
      <w:bCs/>
    </w:rPr>
  </w:style>
  <w:style w:type="paragraph" w:customStyle="1" w:styleId="2c">
    <w:name w:val="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30">
    <w:name w:val="Знак2 Знак Знак Знак Знак Знак Знак3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0">
    <w:name w:val="Знак2 Знак Знак Знак Знак Знак Знак2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3">
    <w:name w:val="Знак Знак Знак4"/>
    <w:basedOn w:val="a"/>
    <w:uiPriority w:val="9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4">
    <w:name w:val="Знак Знак Знак3"/>
    <w:basedOn w:val="a"/>
    <w:uiPriority w:val="9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styleId="aff9">
    <w:name w:val="List Paragraph"/>
    <w:basedOn w:val="a"/>
    <w:uiPriority w:val="34"/>
    <w:qFormat/>
    <w:pPr>
      <w:spacing w:after="200" w:line="25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character" w:customStyle="1" w:styleId="2d">
    <w:name w:val="Сноска (2)_"/>
    <w:link w:val="212"/>
    <w:uiPriority w:val="99"/>
    <w:rPr>
      <w:shd w:val="clear" w:color="auto" w:fill="FFFFFF"/>
    </w:rPr>
  </w:style>
  <w:style w:type="character" w:customStyle="1" w:styleId="2e">
    <w:name w:val="Сноска (2)"/>
    <w:uiPriority w:val="99"/>
  </w:style>
  <w:style w:type="character" w:customStyle="1" w:styleId="13pt">
    <w:name w:val="Основной текст + 13 pt;Полужирный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212">
    <w:name w:val="Сноска (2)1"/>
    <w:basedOn w:val="a"/>
    <w:link w:val="2d"/>
    <w:uiPriority w:val="99"/>
    <w:pPr>
      <w:shd w:val="clear" w:color="auto" w:fill="FFFFFF"/>
      <w:spacing w:line="240" w:lineRule="exact"/>
      <w:jc w:val="both"/>
    </w:pPr>
    <w:rPr>
      <w:sz w:val="20"/>
      <w:szCs w:val="20"/>
    </w:rPr>
  </w:style>
  <w:style w:type="character" w:customStyle="1" w:styleId="affa">
    <w:name w:val="Основной текст_"/>
    <w:link w:val="44"/>
    <w:rPr>
      <w:sz w:val="28"/>
      <w:szCs w:val="28"/>
      <w:shd w:val="clear" w:color="auto" w:fill="FFFFFF"/>
    </w:rPr>
  </w:style>
  <w:style w:type="character" w:customStyle="1" w:styleId="2f">
    <w:name w:val="Основной текст2"/>
    <w:rPr>
      <w:rFonts w:ascii="Times New Roman" w:eastAsia="Times New Roman" w:hAnsi="Times New Roman" w:cs="Times New Roman"/>
      <w:spacing w:val="0"/>
      <w:sz w:val="28"/>
      <w:szCs w:val="28"/>
      <w:u w:val="single"/>
    </w:rPr>
  </w:style>
  <w:style w:type="paragraph" w:customStyle="1" w:styleId="44">
    <w:name w:val="Основной текст4"/>
    <w:basedOn w:val="a"/>
    <w:link w:val="affa"/>
    <w:pPr>
      <w:shd w:val="clear" w:color="auto" w:fill="FFFFFF"/>
      <w:spacing w:after="660" w:line="326" w:lineRule="exact"/>
    </w:pPr>
    <w:rPr>
      <w:sz w:val="28"/>
      <w:szCs w:val="28"/>
    </w:rPr>
  </w:style>
  <w:style w:type="character" w:customStyle="1" w:styleId="120">
    <w:name w:val="Заголовок №1 (2)_"/>
    <w:link w:val="121"/>
    <w:uiPriority w:val="99"/>
    <w:rPr>
      <w:b/>
      <w:bCs/>
      <w:sz w:val="28"/>
      <w:szCs w:val="28"/>
      <w:shd w:val="clear" w:color="auto" w:fill="FFFFFF"/>
    </w:rPr>
  </w:style>
  <w:style w:type="character" w:customStyle="1" w:styleId="123pt">
    <w:name w:val="Заголовок №1 (2) + Интервал 3 pt"/>
    <w:uiPriority w:val="99"/>
    <w:rPr>
      <w:rFonts w:ascii="Times New Roman" w:hAnsi="Times New Roman" w:cs="Times New Roman"/>
      <w:b/>
      <w:bCs/>
      <w:spacing w:val="60"/>
      <w:sz w:val="28"/>
      <w:szCs w:val="28"/>
    </w:rPr>
  </w:style>
  <w:style w:type="character" w:customStyle="1" w:styleId="130">
    <w:name w:val="Заголовок №1 (3)_"/>
    <w:link w:val="131"/>
    <w:uiPriority w:val="99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pPr>
      <w:shd w:val="clear" w:color="auto" w:fill="FFFFFF"/>
      <w:spacing w:before="960" w:after="420" w:line="240" w:lineRule="atLeast"/>
      <w:jc w:val="center"/>
      <w:outlineLvl w:val="0"/>
    </w:pPr>
    <w:rPr>
      <w:b/>
      <w:bCs/>
      <w:sz w:val="28"/>
      <w:szCs w:val="28"/>
    </w:rPr>
  </w:style>
  <w:style w:type="paragraph" w:customStyle="1" w:styleId="131">
    <w:name w:val="Заголовок №1 (3)"/>
    <w:basedOn w:val="a"/>
    <w:link w:val="130"/>
    <w:uiPriority w:val="99"/>
    <w:pPr>
      <w:shd w:val="clear" w:color="auto" w:fill="FFFFFF"/>
      <w:spacing w:before="420" w:after="900" w:line="322" w:lineRule="exact"/>
      <w:jc w:val="center"/>
      <w:outlineLvl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affb">
    <w:name w:val="Гипертекстовая ссылка"/>
    <w:uiPriority w:val="99"/>
    <w:rPr>
      <w:b/>
      <w:bCs/>
      <w:color w:val="106BBE"/>
    </w:rPr>
  </w:style>
  <w:style w:type="paragraph" w:customStyle="1" w:styleId="111">
    <w:name w:val="Знак1 Знак Знак Знак Знак Знак Знак Знак Знак Знак Знак Знак1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</w:style>
  <w:style w:type="paragraph" w:customStyle="1" w:styleId="112">
    <w:name w:val="Знак11"/>
    <w:basedOn w:val="a"/>
    <w:uiPriority w:val="99"/>
    <w:pPr>
      <w:spacing w:after="160" w:line="240" w:lineRule="exact"/>
      <w:ind w:left="26"/>
    </w:pPr>
    <w:rPr>
      <w:lang w:val="en-US" w:eastAsia="en-US"/>
    </w:rPr>
  </w:style>
  <w:style w:type="paragraph" w:customStyle="1" w:styleId="17">
    <w:name w:val="Знак Знак1 Знак Знак Знак Знак Знак Знак Знак Знак Знак Знак Знак Знак"/>
    <w:basedOn w:val="a"/>
    <w:uiPriority w:val="99"/>
    <w:pPr>
      <w:spacing w:after="160" w:line="240" w:lineRule="exact"/>
      <w:ind w:left="26"/>
    </w:pPr>
    <w:rPr>
      <w:lang w:val="en-US" w:eastAsia="en-US"/>
    </w:rPr>
  </w:style>
  <w:style w:type="character" w:customStyle="1" w:styleId="212pt">
    <w:name w:val="Основной текст (2) + 12 pt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Заголовок 3 Знак"/>
    <w:link w:val="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2f0">
    <w:name w:val="Основной текст (2)_"/>
    <w:link w:val="2f1"/>
    <w:uiPriority w:val="99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"/>
    <w:link w:val="2f0"/>
    <w:uiPriority w:val="99"/>
    <w:pPr>
      <w:widowControl w:val="0"/>
      <w:shd w:val="clear" w:color="auto" w:fill="FFFFFF"/>
      <w:spacing w:line="322" w:lineRule="exact"/>
    </w:pPr>
    <w:rPr>
      <w:sz w:val="28"/>
      <w:szCs w:val="28"/>
    </w:rPr>
  </w:style>
  <w:style w:type="paragraph" w:customStyle="1" w:styleId="TableFootnotelast1TableFootnotelastTableFootnotelast1144">
    <w:name w:val="Текст сноски;Текст сноски Знак Знак Знак Знак;Table_Footnote_last Знак1;Table_Footnote_last Знак Знак Знак Знак;Table_Footnote_last Знак Знак;Текст сноски Знак1 Знак;Текст сноски Знак Знак Знак;Текст сноски Знак1 Знак Знак Знак;Знак4 Знак;Знак4;З"/>
    <w:basedOn w:val="a"/>
    <w:link w:val="TableFootnotelast1TableFootnotelastTableFootnotelast114"/>
    <w:unhideWhenUsed/>
    <w:qFormat/>
    <w:rPr>
      <w:sz w:val="20"/>
      <w:szCs w:val="20"/>
    </w:rPr>
  </w:style>
  <w:style w:type="character" w:customStyle="1" w:styleId="TableFootnotelast1TableFootnotelastTableFootnotelast114">
    <w:name w:val="Текст сноски Знак;Текст сноски Знак Знак Знак Знак Знак;Table_Footnote_last Знак1 Знак;Table_Footnote_last Знак Знак Знак Знак Знак;Table_Footnote_last Знак Знак Знак;Текст сноски Знак1 Знак Знак;Текст сноски Знак Знак Знак Знак1;Знак4 Знак Знак;З Знак"/>
    <w:basedOn w:val="a0"/>
    <w:link w:val="TableFootnotelast1TableFootnotelastTableFootnotelast1144"/>
  </w:style>
  <w:style w:type="character" w:customStyle="1" w:styleId="1-FNCiaeniinee-FNfrCiaeniineeIFootnotesrefssAppelnotedebasdepageReferencianotaalpieFootnoteReferenceSuperscriptFootnoteReferenceArialBVIfnrSUPERSFootnotesymbolFZ">
    <w:name w:val="Знак сноски;Знак сноски 1;Знак сноски-FN;Ciae niinee-FN;Текст сновски;fr;Ciae niinee I;Footnotes refss;Appel note de bas de page;Referencia nota al pie;Footnote Reference Superscript;Footnote Reference Arial;BVI fnr;SUPERS;Footnote symbol;FZ"/>
    <w:link w:val="CiaeniineeIFootnotesrefssFootnoteReferenceSuperscriptFootnoteReferenceArialBVIfnrSUPERSFootnotesymbolFootnoteReferenceArial1FootnoteReferenceArial2"/>
    <w:uiPriority w:val="99"/>
    <w:unhideWhenUsed/>
    <w:qFormat/>
    <w:rPr>
      <w:vertAlign w:val="superscript"/>
    </w:rPr>
  </w:style>
  <w:style w:type="character" w:styleId="affc">
    <w:name w:val="FollowedHyperlink"/>
    <w:uiPriority w:val="99"/>
    <w:semiHidden/>
    <w:unhideWhenUsed/>
    <w:rPr>
      <w:color w:val="954F72"/>
      <w:u w:val="single"/>
    </w:rPr>
  </w:style>
  <w:style w:type="character" w:customStyle="1" w:styleId="A00">
    <w:name w:val="A0"/>
    <w:uiPriority w:val="99"/>
    <w:rPr>
      <w:rFonts w:ascii="Minion Pro" w:hAnsi="Minion Pro" w:cs="Minion Pro"/>
      <w:color w:val="000000"/>
      <w:sz w:val="20"/>
      <w:szCs w:val="20"/>
    </w:rPr>
  </w:style>
  <w:style w:type="character" w:customStyle="1" w:styleId="40">
    <w:name w:val="Заголовок 4 Знак"/>
    <w:link w:val="4"/>
    <w:uiPriority w:val="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4241414143411TableFootnotelast11TableFootnotelast1">
    <w:name w:val="Текст сноски Знак1;Знак4 Знак2;Знак4 Знак1 Знак;Знак4 Знак Знак;Текст сноски Знак Знак Знак Знак Знак1;Знак4 Знак Знак1;Знак4 Знак3;Знак4 Знак1 Знак1;Table_Footnote_last Знак1 Знак1;Table_Footnote_last Знак Знак Знак1"/>
    <w:rPr>
      <w:lang w:val="en-US"/>
    </w:rPr>
  </w:style>
  <w:style w:type="paragraph" w:styleId="affd">
    <w:name w:val="Plain Text"/>
    <w:basedOn w:val="a"/>
    <w:link w:val="affe"/>
    <w:uiPriority w:val="99"/>
    <w:semiHidden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e">
    <w:name w:val="Текст Знак"/>
    <w:link w:val="affd"/>
    <w:uiPriority w:val="99"/>
    <w:semiHidden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a"/>
    <w:pPr>
      <w:widowControl w:val="0"/>
      <w:suppressLineNumbers/>
    </w:pPr>
    <w:rPr>
      <w:rFonts w:eastAsia="Andale Sans UI" w:cs="Tahoma"/>
    </w:rPr>
  </w:style>
  <w:style w:type="character" w:customStyle="1" w:styleId="afff">
    <w:name w:val="Символ сноски"/>
    <w:qFormat/>
    <w:rPr>
      <w:vertAlign w:val="superscript"/>
    </w:rPr>
  </w:style>
  <w:style w:type="paragraph" w:customStyle="1" w:styleId="Standard">
    <w:name w:val="Standard"/>
    <w:pPr>
      <w:widowControl w:val="0"/>
    </w:pPr>
    <w:rPr>
      <w:rFonts w:eastAsia="Andale Sans UI" w:cs="Tahoma"/>
      <w:sz w:val="24"/>
      <w:szCs w:val="24"/>
      <w:lang w:eastAsia="zh-CN"/>
    </w:rPr>
  </w:style>
  <w:style w:type="character" w:customStyle="1" w:styleId="extended-textshort">
    <w:name w:val="extended-text__short"/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urier New" w:hAnsi="Courier New" w:cs="Courier New"/>
    </w:rPr>
  </w:style>
  <w:style w:type="paragraph" w:customStyle="1" w:styleId="FR1">
    <w:name w:val="FR1"/>
    <w:pPr>
      <w:widowControl w:val="0"/>
      <w:spacing w:before="180" w:line="276" w:lineRule="auto"/>
      <w:ind w:left="520" w:right="1600"/>
      <w:jc w:val="center"/>
    </w:pPr>
    <w:rPr>
      <w:b/>
      <w:bCs/>
      <w:lang w:eastAsia="zh-CN"/>
    </w:rPr>
  </w:style>
  <w:style w:type="paragraph" w:customStyle="1" w:styleId="text-justify">
    <w:name w:val="text-justify"/>
    <w:basedOn w:val="a"/>
    <w:pPr>
      <w:spacing w:before="100" w:beforeAutospacing="1" w:after="100" w:afterAutospacing="1"/>
    </w:pPr>
  </w:style>
  <w:style w:type="character" w:styleId="afff0">
    <w:name w:val="annotation reference"/>
    <w:uiPriority w:val="99"/>
    <w:semiHidden/>
    <w:unhideWhenUsed/>
    <w:rPr>
      <w:sz w:val="16"/>
      <w:szCs w:val="16"/>
    </w:rPr>
  </w:style>
  <w:style w:type="paragraph" w:styleId="afff1">
    <w:name w:val="annotation text"/>
    <w:basedOn w:val="a"/>
    <w:link w:val="afff2"/>
    <w:uiPriority w:val="99"/>
    <w:semiHidden/>
    <w:unhideWhenUsed/>
    <w:rPr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semiHidden/>
  </w:style>
  <w:style w:type="paragraph" w:styleId="afff3">
    <w:name w:val="annotation subject"/>
    <w:basedOn w:val="afff1"/>
    <w:next w:val="afff1"/>
    <w:link w:val="afff4"/>
    <w:uiPriority w:val="99"/>
    <w:semiHidden/>
    <w:unhideWhenUsed/>
    <w:rPr>
      <w:b/>
      <w:bCs/>
    </w:rPr>
  </w:style>
  <w:style w:type="character" w:customStyle="1" w:styleId="afff4">
    <w:name w:val="Тема примечания Знак"/>
    <w:link w:val="afff3"/>
    <w:uiPriority w:val="99"/>
    <w:semiHidden/>
    <w:rPr>
      <w:b/>
      <w:bCs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color w:val="000000"/>
    </w:rPr>
  </w:style>
  <w:style w:type="character" w:customStyle="1" w:styleId="WW-">
    <w:name w:val="WW-Символ сноски"/>
    <w:rPr>
      <w:vertAlign w:val="superscript"/>
    </w:rPr>
  </w:style>
  <w:style w:type="paragraph" w:customStyle="1" w:styleId="CiaeniineeIFootnotesrefssFootnoteReferenceSuperscriptFootnoteReferenceArialBVIfnrSUPERSFootnotesymbolFootnoteReferenceArial1FootnoteReferenceArial2">
    <w:name w:val="Ciae niinee I Знак;Footnotes refss Знак;текст сноски Знак;Footnote Reference Superscript Знак;Footnote Reference Arial Знак;BVI fnr Знак;SUPERS Знак;Footnote symbol Знак;Footnote Reference Arial1 Знак;Footnote Reference Arial2 Знак"/>
    <w:basedOn w:val="a"/>
    <w:link w:val="1-FNCiaeniinee-FNfrCiaeniineeIFootnotesrefssAppelnotedebasdepageReferencianotaalpieFootnoteReferenceSuperscriptFootnoteReferenceArialBVIfnrSUPERSFootnotesymbolFZ"/>
    <w:uiPriority w:val="99"/>
    <w:pPr>
      <w:spacing w:before="120" w:after="160" w:line="240" w:lineRule="exact"/>
    </w:pPr>
    <w:rPr>
      <w:sz w:val="20"/>
      <w:szCs w:val="20"/>
      <w:vertAlign w:val="superscript"/>
    </w:rPr>
  </w:style>
  <w:style w:type="character" w:customStyle="1" w:styleId="apple-style-span">
    <w:name w:val="apple-style-span"/>
    <w:basedOn w:val="a0"/>
  </w:style>
  <w:style w:type="table" w:customStyle="1" w:styleId="18">
    <w:name w:val="Сетка таблицы1"/>
    <w:basedOn w:val="a1"/>
    <w:next w:val="af0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3">
    <w:name w:val="Основной текст (5)_"/>
    <w:link w:val="54"/>
    <w:rPr>
      <w:b/>
      <w:bCs/>
      <w:sz w:val="26"/>
      <w:szCs w:val="26"/>
      <w:shd w:val="clear" w:color="auto" w:fill="FFFFFF"/>
    </w:rPr>
  </w:style>
  <w:style w:type="paragraph" w:customStyle="1" w:styleId="62">
    <w:name w:val="Основной текст6"/>
    <w:basedOn w:val="a"/>
    <w:pPr>
      <w:widowControl w:val="0"/>
      <w:shd w:val="clear" w:color="auto" w:fill="FFFFFF"/>
      <w:spacing w:before="660" w:line="475" w:lineRule="exact"/>
      <w:ind w:hanging="680"/>
      <w:jc w:val="both"/>
    </w:pPr>
    <w:rPr>
      <w:sz w:val="26"/>
      <w:szCs w:val="26"/>
    </w:rPr>
  </w:style>
  <w:style w:type="paragraph" w:customStyle="1" w:styleId="54">
    <w:name w:val="Основной текст (5)"/>
    <w:basedOn w:val="a"/>
    <w:link w:val="53"/>
    <w:pPr>
      <w:widowControl w:val="0"/>
      <w:shd w:val="clear" w:color="auto" w:fill="FFFFFF"/>
      <w:spacing w:before="420" w:line="479" w:lineRule="exact"/>
    </w:pPr>
    <w:rPr>
      <w:b/>
      <w:bCs/>
      <w:sz w:val="26"/>
      <w:szCs w:val="26"/>
    </w:rPr>
  </w:style>
  <w:style w:type="paragraph" w:customStyle="1" w:styleId="afff5">
    <w:name w:val="Содержимое таблицы"/>
    <w:basedOn w:val="a"/>
    <w:qFormat/>
    <w:pPr>
      <w:suppressLineNumbers/>
    </w:pPr>
    <w:rPr>
      <w:lang w:eastAsia="zh-CN"/>
    </w:rPr>
  </w:style>
  <w:style w:type="paragraph" w:customStyle="1" w:styleId="19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eastAsia="zh-CN"/>
    </w:rPr>
  </w:style>
  <w:style w:type="paragraph" w:customStyle="1" w:styleId="ConsPlusNormal1">
    <w:name w:val="ConsPlusNormal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lang w:val="en-US" w:eastAsia="zh-CN"/>
    </w:rPr>
  </w:style>
  <w:style w:type="character" w:customStyle="1" w:styleId="afff6">
    <w:name w:val="Привязка сноски"/>
    <w:rPr>
      <w:rFonts w:cs="Times New Roman"/>
      <w:vertAlign w:val="superscript"/>
    </w:rPr>
  </w:style>
  <w:style w:type="paragraph" w:customStyle="1" w:styleId="ConsNonformat">
    <w:name w:val="ConsNonformat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ahoma" w:hAnsi="Courier New" w:cs="Noto Sans Devanagari"/>
      <w:color w:val="000000"/>
      <w:lang w:eastAsia="zh-CN" w:bidi="hi-IN"/>
    </w:rPr>
  </w:style>
  <w:style w:type="character" w:customStyle="1" w:styleId="fr1-FNCiaeniinee-FNCiaeniineeIFootnotesrefssAppelnotedebasdepageReferencianotaalpieFootnoteReferenceSuperscriptFootnoteReferenceArialBVIfnrSUPERSFootnotesymbolFZ">
    <w:name w:val="Знак сноски;Текст сновски;fr;Знак сноски 1;Знак сноски-FN;Ciae niinee-FN;Ciae niinee I;Footnotes refss;Appel note de bas de page;Referencia nota al pie;Footnote Reference Superscript;Footnote Reference Arial;BVI fnr;SUPERS;Footnote symbol;FZ"/>
    <w:uiPriority w:val="99"/>
    <w:unhideWhenUsed/>
    <w:qFormat/>
    <w:rPr>
      <w:vertAlign w:val="superscript"/>
    </w:rPr>
  </w:style>
  <w:style w:type="paragraph" w:customStyle="1" w:styleId="4441TableFootnotelast1TableFootnotelastTableFootnotelast1">
    <w:name w:val="Текст сноски;Текст сноски Знак Знак Знак Знак;Знак4 Знак;Знак4;Знак4 Знак1;Table_Footnote_last Знак1;Table_Footnote_last Знак Знак Знак Знак;Table_Footnote_last Знак Знак;Текст сноски Знак1 Знак;Текст сноски Знак Знак Зна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val="en-US"/>
    </w:rPr>
  </w:style>
  <w:style w:type="character" w:customStyle="1" w:styleId="frCiaeniineeIFootnotesrefss1-FNCiaeniinee-FNAppelnotedebasdepageReferencianotaalpieFootnoteReferenceSuperscriptFootnoteReferenceArialBVIfnrSUPERSFootnotesymbolFZ">
    <w:name w:val="Знак сноски;Текст сновски;fr;Ciae niinee I;Footnotes refss;Знак сноски 1;Знак сноски-FN;Ciae niinee-FN;Appel note de bas de page;Referencia nota al pie;Footnote Reference Superscript;Footnote Reference Arial;BVI fnr;SUPERS;Footnote symbol;FZ"/>
    <w:uiPriority w:val="99"/>
    <w:qFormat/>
    <w:rPr>
      <w:rFonts w:cs="Times New Roman"/>
      <w:vertAlign w:val="superscript"/>
    </w:rPr>
  </w:style>
  <w:style w:type="paragraph" w:customStyle="1" w:styleId="44411nienieTableFootnotelast1TableFootnotelastTableFootnotelast31">
    <w:name w:val="Текст сноски;Текст сноски Знак Знак Знак Знак;Знак4 Знак;Знак4;Знак4 Знак1;Текст сноски Знак1;Сноски доклада;nienie;Table_Footnote_last Знак1;Table_Footnote_last Знак Знак Знак Знак;Table_Footnote_last Знак Знак;Знак31;Текст сноски Знак Знак Знак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customStyle="1" w:styleId="CiaeniineeI">
    <w:name w:val="Ciae niinee I Знак"/>
    <w:basedOn w:val="a"/>
    <w:link w:val="af4"/>
    <w:uiPriority w:val="99"/>
    <w:qFormat/>
    <w:pPr>
      <w:spacing w:before="120" w:after="160" w:line="240" w:lineRule="exact"/>
    </w:pPr>
    <w:rPr>
      <w:sz w:val="20"/>
      <w:szCs w:val="20"/>
      <w:vertAlign w:val="superscript"/>
      <w:lang w:eastAsia="zh-CN"/>
    </w:rPr>
  </w:style>
  <w:style w:type="character" w:customStyle="1" w:styleId="frCiaeniineeIFootnotesrefss1-FNCiaeniinee-FNAppelnotedebasdepageReferencianotaalpieFootnoteReferenceSuperscriptFootnoteReferenceArialBVIfnrSUPERSFootnotesymbolFZ2">
    <w:name w:val="Знак сноски;Текст сновски;fr;Ciae niinee I;Footnotes refss;Знак сноски 1;Знак сноски-FN;Ciae niinee-FN;Appel note de bas de page;Referencia nota al pie;Footnote Reference Superscript;Footnote Reference Arial;BVI fnr;SUPERS;Footnote symbol;FZ2"/>
    <w:uiPriority w:val="99"/>
    <w:qFormat/>
    <w:rPr>
      <w:rFonts w:cs="Times New Roman"/>
      <w:vertAlign w:val="superscript"/>
    </w:rPr>
  </w:style>
  <w:style w:type="paragraph" w:customStyle="1" w:styleId="4424112TableFootnotelast">
    <w:name w:val="Текст сноски;Текст сноски Знак Знак Знак Знак Знак;Знак4 Знак Знак;Знак4 Знак2;Знак4 Знак1 Знак;Текст сноски Знак Знак Знак;Текст сноски Знак Знак;Текст сноски Знак1 Знак Знак;Текст сноски Знак Знак Знак Знак Знак2;Table_Footnote_last Знак Знак Знак;Зна"/>
    <w:link w:val="ListTable3-Accent5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9"/>
      <w:jc w:val="both"/>
    </w:pPr>
  </w:style>
  <w:style w:type="paragraph" w:customStyle="1" w:styleId="44411nienieTableFootnotelast1TableFootnotelastTableFootnotelast312">
    <w:name w:val="Текст сноски;Текст сноски Знак Знак Знак Знак;Знак4 Знак;Знак4;Знак4 Знак1;Текст сноски Знак1;Сноски доклада;nienie;Table_Footnote_last Знак1;Table_Footnote_last Знак Знак Знак Знак;Table_Footnote_last Знак Знак;Знак31;Текст сноски Знак Знак Знак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customStyle="1" w:styleId="4441TableFootnotelast1TableFootnotelastTableFootnotelast12">
    <w:name w:val="Текст сноски;Текст сноски Знак Знак Знак Знак;Знак4 Знак;Знак4;Знак4 Знак1;Table_Footnote_last Знак1;Table_Footnote_last Знак Знак Знак Знак;Table_Footnote_last Знак Знак;Текст сноски Знак1 Знак;Текст сноски Знак Знак Зна2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val="en-US"/>
    </w:rPr>
  </w:style>
  <w:style w:type="character" w:customStyle="1" w:styleId="fr1-FNCiaeniinee-FNCiaeniineeIFootnotesrefssAppelnotedebasdepageReferencianotaalpieFootnoteReferenceSuperscriptFootnoteReferenceArialBVIfnrSUPERSFootnotesymbolFZ2">
    <w:name w:val="Знак сноски;Текст сновски;fr;Знак сноски 1;Знак сноски-FN;Ciae niinee-FN;Ciae niinee I;Footnotes refss;Appel note de bas de page;Referencia nota al pie;Footnote Reference Superscript;Footnote Reference Arial;BVI fnr;SUPERS;Footnote symbol;FZ2"/>
    <w:uiPriority w:val="99"/>
    <w:unhideWhenUsed/>
    <w:qFormat/>
    <w:rPr>
      <w:vertAlign w:val="superscript"/>
    </w:rPr>
  </w:style>
  <w:style w:type="paragraph" w:customStyle="1" w:styleId="44411nienieTableFootnotelast1TableFootnotelastTableFootnotelast311">
    <w:name w:val="Текст сноски;Текст сноски Знак Знак Знак Знак;Знак4 Знак;Знак4;Знак4 Знак1;Текст сноски Знак1;Сноски доклада;nienie;Table_Footnote_last Знак1;Table_Footnote_last Знак Знак Знак Знак;Table_Footnote_last Знак Знак;Знак31;Текст сноски Знак Знак Знак1"/>
    <w:link w:val="442411nienieTableFootnotelast1TableFootnotelast3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character" w:customStyle="1" w:styleId="frCiaeniineeIFootnotesrefss1-FNCiaeniinee-FNAppelnotedebasdepageReferencianotaalpieFootnoteReferenceSuperscriptFootnoteReferenceArialBVIfnrSUPERSFootnotesymbolFZ1">
    <w:name w:val="Знак сноски;Текст сновски;fr;Ciae niinee I;Footnotes refss;Знак сноски 1;Знак сноски-FN;Ciae niinee-FN;Appel note de bas de page;Referencia nota al pie;Footnote Reference Superscript;Footnote Reference Arial;BVI fnr;SUPERS;Footnote symbol;FZ1"/>
    <w:link w:val="CiaeniineeIFootnotesrefssFootnoteReferenceSuperscriptFootnoteReferenceArialBVIfnrSUPERSFootnotesymbolFootnoteReferenceArial1FootnoteReferenceArial21S"/>
    <w:uiPriority w:val="99"/>
    <w:qFormat/>
    <w:rPr>
      <w:rFonts w:cs="Times New Roman"/>
      <w:vertAlign w:val="superscript"/>
    </w:rPr>
  </w:style>
  <w:style w:type="paragraph" w:customStyle="1" w:styleId="25">
    <w:name w:val="Текст сноски2"/>
    <w:link w:val="Lined-Accent1"/>
    <w:uiPriority w:val="9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4"/>
    </w:rPr>
  </w:style>
  <w:style w:type="character" w:customStyle="1" w:styleId="1a">
    <w:name w:val="Знак сноски1"/>
    <w:uiPriority w:val="99"/>
    <w:unhideWhenUsed/>
    <w:qFormat/>
    <w:rPr>
      <w:vertAlign w:val="superscript"/>
    </w:rPr>
  </w:style>
  <w:style w:type="paragraph" w:customStyle="1" w:styleId="2f2">
    <w:name w:val="Без интервала2"/>
    <w:next w:val="9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sz w:val="22"/>
      <w:szCs w:val="22"/>
      <w:lang w:eastAsia="en-US"/>
    </w:rPr>
  </w:style>
  <w:style w:type="character" w:customStyle="1" w:styleId="inline">
    <w:name w:val="inline"/>
  </w:style>
  <w:style w:type="character" w:customStyle="1" w:styleId="delimiter">
    <w:name w:val="delimiter"/>
  </w:style>
  <w:style w:type="character" w:customStyle="1" w:styleId="1b">
    <w:name w:val="Текст сноски Знак1"/>
  </w:style>
  <w:style w:type="paragraph" w:customStyle="1" w:styleId="afff7">
    <w:name w:val="Рабочий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8"/>
      <w:jc w:val="both"/>
    </w:pPr>
    <w:rPr>
      <w:rFonts w:eastAsia="Calibri"/>
      <w:sz w:val="28"/>
      <w:szCs w:val="28"/>
      <w:lang w:eastAsia="en-US"/>
    </w:rPr>
  </w:style>
  <w:style w:type="paragraph" w:customStyle="1" w:styleId="4441TableFootnotelast1TableFootnotelastTableFootnotelast11">
    <w:name w:val="Текст сноски;Текст сноски Знак Знак Знак Знак;Знак4 Знак;Знак4;Знак4 Знак1;Table_Footnote_last Знак1;Table_Footnote_last Знак Знак Знак Знак;Table_Footnote_last Знак Знак;Текст сноски Знак1 Знак;Текст сноски Знак Знак Зна1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val="en-US"/>
    </w:rPr>
  </w:style>
  <w:style w:type="character" w:customStyle="1" w:styleId="fr1-FNCiaeniinee-FNCiaeniineeIFootnotesrefssAppelnotedebasdepageReferencianotaalpieFootnoteReferenceSuperscriptFootnoteReferenceArialBVIfnrSUPERSFootnotesymbolFZ1">
    <w:name w:val="Знак сноски;Текст сновски;fr;Знак сноски 1;Знак сноски-FN;Ciae niinee-FN;Ciae niinee I;Footnotes refss;Appel note de bas de page;Referencia nota al pie;Footnote Reference Superscript;Footnote Reference Arial;BVI fnr;SUPERS;Footnote symbol;FZ1"/>
    <w:uiPriority w:val="99"/>
    <w:unhideWhenUsed/>
    <w:qFormat/>
    <w:rPr>
      <w:vertAlign w:val="superscript"/>
    </w:rPr>
  </w:style>
  <w:style w:type="paragraph" w:customStyle="1" w:styleId="afff8">
    <w:name w:val="Содержимое врезки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  <w:style w:type="character" w:customStyle="1" w:styleId="442411nienieTableFootnotelast1TableFootnotelast31">
    <w:name w:val="Текст сноски Знак;Текст сноски Знак Знак Знак Знак Знак;Знак4 Знак Знак;Знак4 Знак2;Знак4 Знак1 Знак;Текст сноски Знак1 Знак;Сноски доклада Знак;nienie Знак;Table_Footnote_last Знак1 Знак;Table_Footnote_last Знак Знак Знак Знак Знак;Знак31 Знак;З Знак"/>
    <w:link w:val="44411nienieTableFootnotelast1TableFootnotelastTableFootnotelast311"/>
  </w:style>
  <w:style w:type="paragraph" w:customStyle="1" w:styleId="CiaeniineeIFootnotesrefssFootnoteReferenceSuperscriptFootnoteReferenceArialBVIfnrSUPERSFootnotesymbolFootnoteReferenceArial1FootnoteReferenceArial21S">
    <w:name w:val="Ciae niinee I Знак;Footnotes refss Знак;текст сноски Знак;Footnote Reference Superscript Знак;Footnote Reference Arial Знак;BVI fnr Знак;SUPERS Знак;Footnote symbol Знак;Footnote Reference Arial1 Знак;Footnote Reference Arial2 Знак;Знак сноски 1 Знак;S"/>
    <w:basedOn w:val="a"/>
    <w:link w:val="frCiaeniineeIFootnotesrefss1-FNCiaeniinee-FNAppelnotedebasdepageReferencianotaalpieFootnoteReferenceSuperscriptFootnoteReferenceArialBVIfnrSUPERSFootnotesymbolFZ1"/>
    <w:uiPriority w:val="99"/>
    <w:qFormat/>
    <w:pPr>
      <w:spacing w:before="120" w:after="160" w:line="240" w:lineRule="exact"/>
    </w:pPr>
    <w:rPr>
      <w:sz w:val="20"/>
      <w:szCs w:val="20"/>
      <w:vertAlign w:val="superscript"/>
    </w:rPr>
  </w:style>
  <w:style w:type="paragraph" w:customStyle="1" w:styleId="44411nienieTableFootnotelast1TableFootnotelastTableFootnotelast313">
    <w:name w:val="Текст сноски;Текст сноски Знак Знак Знак Знак;Знак4 Знак;Знак4;Знак4 Знак1;Текст сноски Знак1;Сноски доклада;nienie;Table_Footnote_last Знак1;Table_Footnote_last Знак Знак Знак Знак;Table_Footnote_last Знак Знак;Знак31;Текст сноски Знак Знак Знак3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character" w:customStyle="1" w:styleId="frCiaeniineeIFootnotesrefss1-FNCiaeniinee-FNAppelnotedebasdepageReferencianotaalpieFootnoteReferenceSuperscriptFootnoteReferenceArialBVIfnrSUPERSFootnotesymbolFZ3">
    <w:name w:val="Знак сноски;Текст сновски;fr;Ciae niinee I;Footnotes refss;Знак сноски 1;Знак сноски-FN;Ciae niinee-FN;Appel note de bas de page;Referencia nota al pie;Footnote Reference Superscript;Footnote Reference Arial;BVI fnr;SUPERS;Footnote symbol;FZ3"/>
    <w:uiPriority w:val="99"/>
    <w:qFormat/>
    <w:rPr>
      <w:rFonts w:cs="Times New Roman"/>
      <w:vertAlign w:val="superscript"/>
    </w:rPr>
  </w:style>
  <w:style w:type="paragraph" w:customStyle="1" w:styleId="TableFootnotelast1TableFootnotelastTableFootnotelast11440">
    <w:name w:val="Текст сноски;Текст сноски Знак Знак Знак Знак;Table_Footnote_last Знак1;Table_Footnote_last Знак Знак Знак Знак;Table_Footnote_last Знак Знак;Текст сноски Знак1 Знак;Текст сноски Знак Знак Знак;Текст сноски Знак1 Знак Знак Знак;Знак4 Знак;Знак4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character" w:customStyle="1" w:styleId="1-FNCiaeniinee-FNfrCiaeniineeIFootnotesrefssAppelnotedebasdepageReferencianotaalpieFootnoteReferenceSuperscriptFootnoteReferenceArialBVIfnrSUPERSFootnotesymbolFZ1">
    <w:name w:val="Знак сноски;Знак сноски 1;Знак сноски-FN;Ciae niinee-FN;Текст сновски;fr;Ciae niinee I;Footnotes refss;Appel note de bas de page;Referencia nota al pie;Footnote Reference Superscript;Footnote Reference Arial;BVI fnr;SUPERS;Footnote symbol;FZ1"/>
    <w:uiPriority w:val="99"/>
    <w:unhideWhenUsed/>
    <w:qFormat/>
    <w:rPr>
      <w:vertAlign w:val="superscript"/>
    </w:rPr>
  </w:style>
  <w:style w:type="paragraph" w:customStyle="1" w:styleId="11">
    <w:name w:val="Заголовок 11"/>
    <w:qFormat/>
    <w:pPr>
      <w:keepNext/>
      <w:widowControl w:val="0"/>
      <w:numPr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0"/>
    </w:pPr>
    <w:rPr>
      <w:sz w:val="28"/>
      <w:szCs w:val="28"/>
      <w:lang w:eastAsia="zh-CN"/>
    </w:rPr>
  </w:style>
  <w:style w:type="paragraph" w:customStyle="1" w:styleId="21">
    <w:name w:val="Заголовок 21"/>
    <w:qFormat/>
    <w:pPr>
      <w:keepNext/>
      <w:numPr>
        <w:ilvl w:val="1"/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numbering" w:customStyle="1" w:styleId="1c">
    <w:name w:val="Нет списка1"/>
    <w:next w:val="a2"/>
    <w:uiPriority w:val="99"/>
    <w:semiHidden/>
    <w:unhideWhenUsed/>
  </w:style>
  <w:style w:type="table" w:customStyle="1" w:styleId="2f3">
    <w:name w:val="Сетка таблицы2"/>
    <w:basedOn w:val="a1"/>
    <w:next w:val="af0"/>
    <w:uiPriority w:val="59"/>
    <w:rPr>
      <w:rFonts w:ascii="Calibri" w:eastAsia="Calibri" w:hAnsi="Calibri" w:cs="Calibri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rPr>
      <w:rFonts w:ascii="Calibri" w:eastAsia="Calibri" w:hAnsi="Calibri" w:cs="Calibri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Таблица простая 12"/>
    <w:next w:val="12"/>
    <w:uiPriority w:val="59"/>
    <w:rPr>
      <w:rFonts w:ascii="Calibri" w:eastAsia="Calibri" w:hAnsi="Calibri" w:cs="Calibri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21">
    <w:name w:val="Таблица простая 22"/>
    <w:next w:val="22"/>
    <w:uiPriority w:val="59"/>
    <w:rPr>
      <w:rFonts w:ascii="Calibri" w:eastAsia="Calibri" w:hAnsi="Calibri" w:cs="Calibri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20">
    <w:name w:val="Таблица простая 32"/>
    <w:next w:val="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20">
    <w:name w:val="Таблица простая 42"/>
    <w:next w:val="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20">
    <w:name w:val="Таблица простая 52"/>
    <w:next w:val="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2">
    <w:name w:val="Таблица-сетка 1 светлая2"/>
    <w:next w:val="-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2">
    <w:name w:val="Таблица-сетка 22"/>
    <w:next w:val="-2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2">
    <w:name w:val="Таблица-сетка 32"/>
    <w:next w:val="-3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2">
    <w:name w:val="Таблица-сетка 42"/>
    <w:next w:val="-4"/>
    <w:uiPriority w:val="5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uiPriority w:val="5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uiPriority w:val="5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uiPriority w:val="5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uiPriority w:val="5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uiPriority w:val="5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uiPriority w:val="5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2">
    <w:name w:val="Таблица-сетка 5 темная2"/>
    <w:next w:val="-5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1">
    <w:name w:val="Grid Table 5 Dark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2">
    <w:name w:val="Таблица-сетка 6 цветная2"/>
    <w:next w:val="-6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2">
    <w:name w:val="Таблица-сетка 7 цветная2"/>
    <w:next w:val="-7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20">
    <w:name w:val="Список-таблица 1 светлая2"/>
    <w:next w:val="-10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20">
    <w:name w:val="Список-таблица 22"/>
    <w:next w:val="-20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20">
    <w:name w:val="Список-таблица 32"/>
    <w:next w:val="-30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20">
    <w:name w:val="Список-таблица 42"/>
    <w:next w:val="-40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20">
    <w:name w:val="Список-таблица 5 темная2"/>
    <w:next w:val="-50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20">
    <w:name w:val="Список-таблица 6 цветная2"/>
    <w:next w:val="-60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20">
    <w:name w:val="Список-таблица 7 цветная2"/>
    <w:next w:val="-70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12">
    <w:name w:val="Lined - Accent 12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1">
    <w:name w:val="Lined - Accent 1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1">
    <w:name w:val="Lined - Accent 2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1">
    <w:name w:val="Lined - Accent 3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1">
    <w:name w:val="Lined - Accent 4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1">
    <w:name w:val="Lined - Accent 5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1">
    <w:name w:val="Lined - Accent 6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12">
    <w:name w:val="Bordered &amp; Lined - Accent 12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1">
    <w:name w:val="Bordered &amp; Lined - Accent 1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1">
    <w:name w:val="Bordered &amp; Lined - Accent 2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1">
    <w:name w:val="Bordered &amp; Lined - Accent 3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1">
    <w:name w:val="Bordered &amp; Lined - Accent 4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1">
    <w:name w:val="Bordered &amp; Lined - Accent 5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1">
    <w:name w:val="Bordered &amp; Lined - Accent 61"/>
    <w:uiPriority w:val="99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1">
    <w:name w:val="Bordered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1">
    <w:name w:val="Bordered - Accent 2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1">
    <w:name w:val="Bordered - Accent 3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1">
    <w:name w:val="Bordered - Accent 4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1">
    <w:name w:val="Bordered - Accent 5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1">
    <w:name w:val="Bordered - Accent 61"/>
    <w:uiPriority w:val="9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rFonts w:ascii="Times New Roman" w:hAnsi="Times New Roman"/>
      <w:sz w:val="28"/>
    </w:rPr>
  </w:style>
  <w:style w:type="character" w:customStyle="1" w:styleId="ListLabel3">
    <w:name w:val="ListLabel 3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Times New Roman" w:hAnsi="Times New Roman"/>
      <w:sz w:val="28"/>
    </w:rPr>
  </w:style>
  <w:style w:type="character" w:customStyle="1" w:styleId="ListLabel5">
    <w:name w:val="ListLabel 5"/>
    <w:qFormat/>
    <w:rPr>
      <w:rFonts w:ascii="Times New Roman" w:hAnsi="Times New Roman"/>
      <w:sz w:val="28"/>
      <w:szCs w:val="28"/>
    </w:rPr>
  </w:style>
  <w:style w:type="character" w:customStyle="1" w:styleId="ListLabel6">
    <w:name w:val="ListLabel 6"/>
    <w:qFormat/>
    <w:rPr>
      <w:rFonts w:ascii="Times New Roman" w:hAnsi="Times New Roman"/>
      <w:sz w:val="28"/>
    </w:rPr>
  </w:style>
  <w:style w:type="character" w:customStyle="1" w:styleId="ListLabel7">
    <w:name w:val="ListLabel 7"/>
    <w:qFormat/>
    <w:rPr>
      <w:rFonts w:ascii="Times New Roman" w:hAnsi="Times New Roman"/>
      <w:sz w:val="28"/>
      <w:szCs w:val="28"/>
    </w:rPr>
  </w:style>
  <w:style w:type="character" w:customStyle="1" w:styleId="ListLabel8">
    <w:name w:val="ListLabel 8"/>
    <w:qFormat/>
    <w:rPr>
      <w:rFonts w:ascii="Times New Roman" w:hAnsi="Times New Roman"/>
      <w:sz w:val="28"/>
    </w:rPr>
  </w:style>
  <w:style w:type="character" w:customStyle="1" w:styleId="ListLabel9">
    <w:name w:val="ListLabel 9"/>
    <w:qFormat/>
    <w:rPr>
      <w:rFonts w:ascii="Times New Roman" w:hAnsi="Times New Roman"/>
      <w:sz w:val="28"/>
      <w:szCs w:val="28"/>
    </w:rPr>
  </w:style>
  <w:style w:type="character" w:customStyle="1" w:styleId="ListLabel10">
    <w:name w:val="ListLabel 10"/>
    <w:qFormat/>
    <w:rPr>
      <w:rFonts w:ascii="Times New Roman" w:hAnsi="Times New Roman"/>
      <w:sz w:val="28"/>
    </w:rPr>
  </w:style>
  <w:style w:type="character" w:customStyle="1" w:styleId="ListLabel11">
    <w:name w:val="ListLabel 11"/>
    <w:qFormat/>
    <w:rPr>
      <w:rFonts w:ascii="Times New Roman" w:hAnsi="Times New Roman"/>
      <w:sz w:val="28"/>
      <w:szCs w:val="28"/>
    </w:rPr>
  </w:style>
  <w:style w:type="character" w:customStyle="1" w:styleId="ListLabel12">
    <w:name w:val="ListLabel 12"/>
    <w:qFormat/>
    <w:rPr>
      <w:sz w:val="28"/>
    </w:rPr>
  </w:style>
  <w:style w:type="character" w:customStyle="1" w:styleId="ListLabel13">
    <w:name w:val="ListLabel 13"/>
    <w:qFormat/>
    <w:rPr>
      <w:rFonts w:ascii="Times New Roman" w:hAnsi="Times New Roman"/>
      <w:sz w:val="28"/>
      <w:szCs w:val="28"/>
    </w:rPr>
  </w:style>
  <w:style w:type="character" w:customStyle="1" w:styleId="ListLabel14">
    <w:name w:val="ListLabel 14"/>
    <w:qFormat/>
    <w:rPr>
      <w:rFonts w:ascii="Times New Roman" w:hAnsi="Times New Roman"/>
      <w:sz w:val="28"/>
    </w:rPr>
  </w:style>
  <w:style w:type="character" w:customStyle="1" w:styleId="ListLabel15">
    <w:name w:val="ListLabel 15"/>
    <w:qFormat/>
    <w:rPr>
      <w:rFonts w:ascii="Times New Roman" w:hAnsi="Times New Roman"/>
      <w:sz w:val="28"/>
      <w:szCs w:val="28"/>
    </w:rPr>
  </w:style>
  <w:style w:type="character" w:customStyle="1" w:styleId="ListLabel16">
    <w:name w:val="ListLabel 16"/>
    <w:qFormat/>
    <w:rPr>
      <w:rFonts w:ascii="Times New Roman" w:hAnsi="Times New Roman"/>
      <w:sz w:val="28"/>
    </w:rPr>
  </w:style>
  <w:style w:type="character" w:customStyle="1" w:styleId="ListLabel17">
    <w:name w:val="ListLabel 17"/>
    <w:qFormat/>
    <w:rPr>
      <w:rFonts w:ascii="Times New Roman" w:hAnsi="Times New Roman"/>
      <w:sz w:val="28"/>
      <w:szCs w:val="28"/>
    </w:rPr>
  </w:style>
  <w:style w:type="character" w:customStyle="1" w:styleId="ListLabel18">
    <w:name w:val="ListLabel 18"/>
    <w:qFormat/>
    <w:rPr>
      <w:sz w:val="28"/>
    </w:rPr>
  </w:style>
  <w:style w:type="character" w:customStyle="1" w:styleId="ListLabel19">
    <w:name w:val="ListLabel 19"/>
    <w:qFormat/>
    <w:rPr>
      <w:rFonts w:ascii="Times New Roman" w:hAnsi="Times New Roman"/>
      <w:sz w:val="28"/>
      <w:szCs w:val="28"/>
    </w:rPr>
  </w:style>
  <w:style w:type="character" w:customStyle="1" w:styleId="ListLabel20">
    <w:name w:val="ListLabel 20"/>
    <w:qFormat/>
    <w:rPr>
      <w:rFonts w:ascii="Times New Roman" w:hAnsi="Times New Roman"/>
      <w:sz w:val="28"/>
    </w:rPr>
  </w:style>
  <w:style w:type="character" w:customStyle="1" w:styleId="ListLabel21">
    <w:name w:val="ListLabel 21"/>
    <w:qFormat/>
    <w:rPr>
      <w:rFonts w:ascii="Times New Roman" w:hAnsi="Times New Roman"/>
      <w:sz w:val="28"/>
      <w:szCs w:val="28"/>
    </w:rPr>
  </w:style>
  <w:style w:type="character" w:customStyle="1" w:styleId="ListLabel22">
    <w:name w:val="ListLabel 22"/>
    <w:qFormat/>
    <w:rPr>
      <w:sz w:val="28"/>
    </w:rPr>
  </w:style>
  <w:style w:type="character" w:customStyle="1" w:styleId="afff9">
    <w:name w:val="Символ нумерации"/>
    <w:qFormat/>
  </w:style>
  <w:style w:type="character" w:customStyle="1" w:styleId="afffa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rFonts w:ascii="Times New Roman" w:hAnsi="Times New Roman"/>
      <w:sz w:val="28"/>
      <w:szCs w:val="28"/>
    </w:rPr>
  </w:style>
  <w:style w:type="character" w:customStyle="1" w:styleId="ListLabel24">
    <w:name w:val="ListLabel 24"/>
    <w:qFormat/>
    <w:rPr>
      <w:rFonts w:ascii="Times New Roman" w:hAnsi="Times New Roman"/>
      <w:sz w:val="28"/>
      <w:szCs w:val="28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5">
    <w:name w:val="ListLabel 25"/>
    <w:qFormat/>
    <w:rPr>
      <w:rFonts w:ascii="Times New Roman" w:eastAsia="Times New Roman" w:hAnsi="Times New Roman" w:cs="Times New Roman"/>
      <w:color w:val="00000A"/>
      <w:sz w:val="28"/>
      <w:szCs w:val="28"/>
      <w:u w:val="none"/>
      <w:lang w:eastAsia="ru-RU"/>
    </w:rPr>
  </w:style>
  <w:style w:type="character" w:customStyle="1" w:styleId="ListLabel26">
    <w:name w:val="ListLabel 26"/>
    <w:qFormat/>
    <w:rPr>
      <w:rFonts w:ascii="Times New Roman" w:eastAsia="Times New Roman" w:hAnsi="Times New Roman" w:cs="Times New Roman"/>
      <w:color w:val="00000A"/>
      <w:sz w:val="28"/>
      <w:szCs w:val="28"/>
      <w:u w:val="none"/>
      <w:lang w:eastAsia="ru-RU"/>
    </w:rPr>
  </w:style>
  <w:style w:type="character" w:customStyle="1" w:styleId="ListLabel27">
    <w:name w:val="ListLabel 27"/>
    <w:qFormat/>
    <w:rPr>
      <w:rFonts w:ascii="Times New Roman" w:eastAsia="Times New Roman" w:hAnsi="Times New Roman" w:cs="Times New Roman"/>
      <w:color w:val="00000A"/>
      <w:sz w:val="28"/>
      <w:szCs w:val="28"/>
      <w:u w:val="none"/>
      <w:lang w:eastAsia="ru-RU"/>
    </w:rPr>
  </w:style>
  <w:style w:type="character" w:customStyle="1" w:styleId="ListLabel28">
    <w:name w:val="ListLabel 28"/>
    <w:qFormat/>
    <w:rPr>
      <w:rFonts w:ascii="Times New Roman" w:eastAsia="Times New Roman" w:hAnsi="Times New Roman" w:cs="Times New Roman"/>
      <w:color w:val="00000A"/>
      <w:sz w:val="28"/>
      <w:szCs w:val="28"/>
      <w:u w:val="none"/>
      <w:lang w:eastAsia="ru-RU"/>
    </w:rPr>
  </w:style>
  <w:style w:type="character" w:customStyle="1" w:styleId="ListLabel29">
    <w:name w:val="ListLabel 29"/>
    <w:qFormat/>
    <w:rPr>
      <w:rFonts w:ascii="Times New Roman" w:eastAsia="Times New Roman" w:hAnsi="Times New Roman" w:cs="Times New Roman"/>
      <w:color w:val="00000A"/>
      <w:sz w:val="28"/>
      <w:szCs w:val="28"/>
      <w:u w:val="none"/>
      <w:lang w:eastAsia="ru-RU"/>
    </w:rPr>
  </w:style>
  <w:style w:type="paragraph" w:styleId="afffb">
    <w:name w:val="List"/>
    <w:basedOn w:val="aff6"/>
    <w:pPr>
      <w:spacing w:after="140" w:line="288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styleId="1d">
    <w:name w:val="index 1"/>
    <w:basedOn w:val="a"/>
    <w:next w:val="a"/>
    <w:uiPriority w:val="99"/>
    <w:semiHidden/>
    <w:unhideWhenUsed/>
    <w:pPr>
      <w:ind w:left="240" w:hanging="240"/>
    </w:pPr>
  </w:style>
  <w:style w:type="paragraph" w:styleId="afffc">
    <w:name w:val="index heading"/>
    <w:basedOn w:val="a"/>
    <w:qFormat/>
    <w:pPr>
      <w:suppressLineNumber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customStyle="1" w:styleId="afffd">
    <w:name w:val="Заголовок таблицы"/>
    <w:basedOn w:val="afff5"/>
    <w:qFormat/>
    <w:pPr>
      <w:spacing w:after="200" w:line="276" w:lineRule="auto"/>
      <w:jc w:val="center"/>
    </w:pPr>
    <w:rPr>
      <w:rFonts w:ascii="Calibri" w:eastAsia="Calibri" w:hAnsi="Calibri" w:cs="Calibri"/>
      <w:b/>
      <w:bCs/>
      <w:color w:val="00000A"/>
      <w:sz w:val="22"/>
      <w:szCs w:val="22"/>
      <w:lang w:eastAsia="en-US"/>
    </w:rPr>
  </w:style>
  <w:style w:type="paragraph" w:customStyle="1" w:styleId="Textbody">
    <w:name w:val="Text body"/>
    <w:basedOn w:val="Standard"/>
    <w:pPr>
      <w:widowControl/>
      <w:spacing w:after="140" w:line="288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Index">
    <w:name w:val="Index"/>
    <w:basedOn w:val="Standard"/>
    <w:pPr>
      <w:widowControl/>
      <w:suppressLineNumbers/>
    </w:pPr>
    <w:rPr>
      <w:rFonts w:ascii="Calibri" w:eastAsia="Calibri" w:hAnsi="Calibri" w:cs="Mangal"/>
      <w:szCs w:val="22"/>
      <w:lang w:eastAsia="en-US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paragraph" w:customStyle="1" w:styleId="TableHeading">
    <w:name w:val="Table Heading"/>
    <w:basedOn w:val="TableContents"/>
    <w:pPr>
      <w:widowControl/>
      <w:jc w:val="center"/>
    </w:pPr>
    <w:rPr>
      <w:rFonts w:ascii="Calibri" w:eastAsia="Calibri" w:hAnsi="Calibri"/>
      <w:b/>
      <w:bCs/>
      <w:sz w:val="22"/>
      <w:szCs w:val="22"/>
      <w:lang w:eastAsia="en-US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CharChar">
    <w:name w:val="Char Char"/>
    <w:basedOn w:val="a"/>
    <w:pPr>
      <w:spacing w:after="160" w:line="240" w:lineRule="exact"/>
    </w:pPr>
    <w:rPr>
      <w:color w:val="000000"/>
      <w:sz w:val="28"/>
      <w:szCs w:val="20"/>
      <w:lang w:val="en-US" w:eastAsia="en-US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ocdata">
    <w:name w:val="docdata"/>
    <w:basedOn w:val="a"/>
    <w:uiPriority w:val="99"/>
    <w:semiHidden/>
    <w:pPr>
      <w:spacing w:before="100" w:beforeAutospacing="1" w:after="100" w:afterAutospacing="1"/>
    </w:pPr>
    <w:rPr>
      <w:rFonts w:eastAsiaTheme="minorHAnsi"/>
    </w:rPr>
  </w:style>
  <w:style w:type="paragraph" w:customStyle="1" w:styleId="32">
    <w:name w:val="Без интервала3"/>
    <w:link w:val="ListTable4-Accent5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sz w:val="22"/>
      <w:szCs w:val="22"/>
      <w:lang w:eastAsia="en-US"/>
    </w:rPr>
  </w:style>
  <w:style w:type="numbering" w:styleId="111111">
    <w:name w:val="Outline List 2"/>
    <w:basedOn w:val="a2"/>
    <w:uiPriority w:val="99"/>
    <w:semiHidden/>
    <w:unhideWhenUsed/>
    <w:pPr>
      <w:numPr>
        <w:numId w:val="10"/>
      </w:numPr>
    </w:pPr>
  </w:style>
  <w:style w:type="character" w:customStyle="1" w:styleId="11pt0pt">
    <w:name w:val="Основной текст + 11 pt;Интервал 0 pt"/>
    <w:basedOn w:val="FooterChar"/>
    <w:rPr>
      <w:rFonts w:ascii="Times New Roman" w:eastAsia="Times New Roman" w:hAnsi="Times New Roman" w:cs="Times New Roman"/>
      <w:color w:val="000000"/>
      <w:spacing w:val="3"/>
      <w:position w:val="0"/>
      <w:sz w:val="22"/>
      <w:szCs w:val="22"/>
      <w:shd w:val="clear" w:color="auto" w:fill="FFFFFF"/>
      <w:lang w:val="ru-RU"/>
    </w:rPr>
  </w:style>
  <w:style w:type="character" w:customStyle="1" w:styleId="1e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44411TableFootnotelast1TableFootnotelastTableFootnotelast">
    <w:name w:val="Текст сноски;Текст сноски Знак Знак Знак Знак;Знак4 Знак;Знак4;Знак4 Знак1;Текст сноски Знак1;Table_Footnote_last Знак1;Table_Footnote_last Знак Знак Знак Знак;Table_Footnote_last Знак Знак;Сноски доклада"/>
    <w:basedOn w:val="a"/>
    <w:link w:val="4424121TableFootnotelast1"/>
    <w:uiPriority w:val="99"/>
    <w:qFormat/>
    <w:rPr>
      <w:sz w:val="20"/>
      <w:szCs w:val="20"/>
    </w:rPr>
  </w:style>
  <w:style w:type="character" w:customStyle="1" w:styleId="4424121TableFootnotelast1">
    <w:name w:val="Текст сноски Знак;Текст сноски Знак Знак Знак Знак Знак;Знак4 Знак Знак;Знак4 Знак2;Знак4 Знак1 Знак;Текст сноски Знак2;Текст сноски Знак Знак;Текст сноски Знак1 Знак;Table_Footnote_last Знак1 Знак;З Знак"/>
    <w:basedOn w:val="a0"/>
    <w:link w:val="44411TableFootnotelast1TableFootnotelastTableFootnotelast"/>
    <w:uiPriority w:val="99"/>
  </w:style>
  <w:style w:type="character" w:customStyle="1" w:styleId="mw-headline">
    <w:name w:val="mw-headlin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DD201-5A62-4570-A95A-8B009935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Гр@доff</dc:creator>
  <cp:keywords/>
  <dc:description/>
  <cp:lastModifiedBy>Фёдоров Евгений Юрьевич</cp:lastModifiedBy>
  <cp:revision>5</cp:revision>
  <cp:lastPrinted>2026-03-06T04:45:00Z</cp:lastPrinted>
  <dcterms:created xsi:type="dcterms:W3CDTF">2026-03-26T03:57:00Z</dcterms:created>
  <dcterms:modified xsi:type="dcterms:W3CDTF">2026-03-27T03:18:00Z</dcterms:modified>
  <cp:version>983040</cp:version>
</cp:coreProperties>
</file>